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right"/>
        <w:outlineLvl w:val="0"/>
      </w:pPr>
      <w:r>
        <w:t>Приложение 6</w:t>
      </w:r>
    </w:p>
    <w:p w:rsidR="006528AB" w:rsidRDefault="006528AB">
      <w:pPr>
        <w:pStyle w:val="ConsPlusNormal"/>
        <w:jc w:val="right"/>
      </w:pPr>
      <w:r>
        <w:t>к постановлению Администрации</w:t>
      </w:r>
    </w:p>
    <w:p w:rsidR="006528AB" w:rsidRDefault="006528AB">
      <w:pPr>
        <w:pStyle w:val="ConsPlusNormal"/>
        <w:jc w:val="right"/>
      </w:pPr>
      <w:r>
        <w:t>города Ханты-Мансийска</w:t>
      </w:r>
    </w:p>
    <w:p w:rsidR="006528AB" w:rsidRDefault="006528AB">
      <w:pPr>
        <w:pStyle w:val="ConsPlusNormal"/>
        <w:jc w:val="right"/>
      </w:pPr>
      <w:r>
        <w:t>от 30.12.2019 N 1582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Title"/>
        <w:jc w:val="center"/>
      </w:pPr>
      <w:bookmarkStart w:id="0" w:name="P9"/>
      <w:bookmarkStart w:id="1" w:name="_GoBack"/>
      <w:bookmarkEnd w:id="0"/>
      <w:r>
        <w:t>ПОРЯДОК</w:t>
      </w:r>
    </w:p>
    <w:p w:rsidR="006528AB" w:rsidRDefault="006528AB">
      <w:pPr>
        <w:pStyle w:val="ConsPlusTitle"/>
        <w:jc w:val="center"/>
      </w:pPr>
      <w:r>
        <w:t>ПРЕДОСТАВЛЕНИЯ ФИНАНСОВОЙ ПОДДЕРЖКИ В ФОРМЕ СУБСИДИИ</w:t>
      </w:r>
    </w:p>
    <w:p w:rsidR="006528AB" w:rsidRDefault="006528AB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6528AB" w:rsidRDefault="006528AB">
      <w:pPr>
        <w:pStyle w:val="ConsPlusTitle"/>
        <w:jc w:val="center"/>
      </w:pPr>
      <w:r>
        <w:t>НА ФИНАНСОВОЕ ОБЕСПЕЧЕНИЕ ЗАТРАТ НА ОРГАНИЗАЦИЮ И ПРОВЕДЕНИЕ</w:t>
      </w:r>
    </w:p>
    <w:p w:rsidR="006528AB" w:rsidRDefault="006528AB">
      <w:pPr>
        <w:pStyle w:val="ConsPlusTitle"/>
        <w:jc w:val="center"/>
      </w:pPr>
      <w:r>
        <w:t>СОЦИАЛЬНО ЗНАЧИМЫХ ОБЩЕСТВЕННЫХ МЕРОПРИЯТИЙ И (ИЛИ) ПРОЕКТОВ</w:t>
      </w:r>
    </w:p>
    <w:bookmarkEnd w:id="1"/>
    <w:p w:rsidR="006528AB" w:rsidRDefault="006528AB">
      <w:pPr>
        <w:pStyle w:val="ConsPlusTitle"/>
        <w:jc w:val="center"/>
      </w:pPr>
      <w:r>
        <w:t>(ДАЛЕЕ - ПОРЯДОК)</w:t>
      </w:r>
    </w:p>
    <w:p w:rsidR="006528AB" w:rsidRDefault="006528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5"/>
        <w:gridCol w:w="113"/>
      </w:tblGrid>
      <w:tr w:rsidR="006528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AB" w:rsidRDefault="006528A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AB" w:rsidRDefault="006528A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8AB" w:rsidRDefault="00652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8AB" w:rsidRDefault="00652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6528AB" w:rsidRDefault="006528AB">
            <w:pPr>
              <w:pStyle w:val="ConsPlusNormal"/>
              <w:jc w:val="center"/>
            </w:pPr>
            <w:r>
              <w:rPr>
                <w:color w:val="392C69"/>
              </w:rPr>
              <w:t>от 25.08.2021 N 949)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8AB" w:rsidRDefault="006528AB"/>
        </w:tc>
      </w:tr>
    </w:tbl>
    <w:p w:rsidR="006528AB" w:rsidRDefault="006528AB">
      <w:pPr>
        <w:pStyle w:val="ConsPlusNormal"/>
        <w:jc w:val="both"/>
      </w:pPr>
    </w:p>
    <w:p w:rsidR="006528AB" w:rsidRDefault="006528AB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1.2. Настоящий Порядок определяет условия и порядок предоставления финансовой поддержки из бюджета города Ханты-Мансийска в форме субсидии на финансовое обеспечение затрат на организацию и проведение социально значимых общественных мероприятий и (или) проектов (далее - субсидии) социально ориентированным некоммерческим организациям, не являющимся государственными (муниципальными) учреждениями (далее - организация).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1.3. Понятия, используемые в настоящем Порядке: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социально значимые общественные мероприятия и (или) проекты - мероприятия, направленные на решение социальных проблем, развитие гражданского общества в Российской Федерации, социальную поддержку и защиту граждан;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главный распорядитель бюджетных средств (далее - ГРБС) - Администрация города Ханты-Мансийска,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уполномоченное учреждение - муниципальное казенное учреждение "Служба социальной поддержки населения", осуществляющее регистрацию предложений участников отбора на получение субсидии, прием документов, проведение отбора;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участник отбора - социально ориентированная некоммерческая организация, не являющаяся государственным (муниципальным) учреждением, подавшая предложение </w:t>
      </w:r>
      <w:r>
        <w:lastRenderedPageBreak/>
        <w:t>(заявку) на получение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получатель субсидии - участник отбора, прошедший отбор на получение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1.4. Предоставление субсидии осуществляется ГРБС,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2" w:name="P31"/>
      <w:bookmarkEnd w:id="2"/>
      <w:r>
        <w:t>1.5. Целью предоставления субсидии является оказание финансовой поддержки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3" w:name="P32"/>
      <w:bookmarkEnd w:id="3"/>
      <w:r>
        <w:t>1.6. Субсидия предоставляется: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4" w:name="P33"/>
      <w:bookmarkEnd w:id="4"/>
      <w:r>
        <w:t>1.6.1. Организации, участниками (членами) которой являются 1000 и более жителей города Ханты-Мансийска, на финансовое обеспечение затрат по организации и проведению социально значимых общественных мероприятий и (или) проектов в части: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расходов на организацию и проведение социально значимых общественных мероприятий и (или) проектов на территории города Ханты-Мансийска;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расходов на организацию участия жителей города Ханты-Мансийска в выездных социально значимых общественных мероприятиях и (или) проектах, в том числе в составе делегаций;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расходов на оплату коммунальных услуг и содержание общего имущества, услуг связи, обслуживание расчетных счетов, сайта и программного обеспечения;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нотариальных услуг;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арендной платы за помещения, в которых располагается организация; расходов на развитие материально-технической базы организации;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оплаты услуг за организацию и проведение социально значимых общественных мероприятий и (или) проектов.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5" w:name="P40"/>
      <w:bookmarkEnd w:id="5"/>
      <w:r>
        <w:t>1.6.2. Организации на финансовое обеспечение затрат по организации и проведению социально значимых общественных мероприятий и (или) проектов (далее - мероприятия) в части: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приобретения оборудования для осуществления уставной деятельности организации;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проведения ремонтных работ помещений, используемых для уставной деятельности;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аренды помещений и оплаты услуг за пользование помещениями для осуществления уставной деятельности;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участия в обучающих семинарах для работников организаций.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1.7. Субсидия предоставляется участнику отбора, признанному победителем по результатам отбора, проводимого посредством запроса предложений (далее - отбор).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1.8. Сведения о субсидии размещаются на едином портале бюджетной системы </w:t>
      </w:r>
      <w:r>
        <w:lastRenderedPageBreak/>
        <w:t>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ind w:firstLine="540"/>
        <w:jc w:val="both"/>
      </w:pPr>
      <w:r>
        <w:t>2.1. Отбор осуществляется посредством запроса предложений на основании заявок (далее - предложения), направленных участниками отбора, исходя из соответствия участников отбора критериям отбора и очередности их поступления.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6" w:name="P51"/>
      <w:bookmarkEnd w:id="6"/>
      <w:r>
        <w:t>2.2. В целях проведения отбора уполномоченное учреждение не позднее 31 января текущего года размещает объявление о проведении отбора (далее - объявление) на едином портале и на Официальном информационном портале органов местного самоуправления города Ханты-Мансийска в сети Интернет (далее - Официальный портал), которое содержит следующую информацию: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приема предложений участников отбора);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место нахождения, почтовый адрес и адрес электронной почты, номер контактного телефона уполномоченного учреждения;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цели предоставления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сетевой адрес в информационно-телекоммуникационной сети Интернет, по которому обеспечивается проведение отбора;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103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09" w:history="1">
        <w:r>
          <w:rPr>
            <w:color w:val="0000FF"/>
          </w:rPr>
          <w:t>2.9</w:t>
        </w:r>
      </w:hyperlink>
      <w:r>
        <w:t xml:space="preserve"> настоящего раздела и перечень документов, представляемых участниками отбора для подтверждения их соответствия указанным требованиям;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порядок подачи предложений участников отбора и требований, предъявляемых к форме и содержанию;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порядок отзыва предложений участников отбора, в том числе их возврата, порядок внесения изменений в предложения участников отбора;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правила рассмотрения и оценки предложений участников отбора;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условия признания победителя отбора,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и Официальном порталах;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контактные данные (ФИО (последнее - при наличии), номер телефона, адрес электронной почты) ответственного за прием документов на получение субсидии сотрудника уполномоченного учреждения.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lastRenderedPageBreak/>
        <w:t>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Уполномоченное учреждение регистрирует запрос в системе электронного документооборота "ДЕЛО" в день поступления.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2.3. Для участия в отборе организации, указанные в </w:t>
      </w:r>
      <w:hyperlink w:anchor="P32" w:history="1">
        <w:r>
          <w:rPr>
            <w:color w:val="0000FF"/>
          </w:rPr>
          <w:t>пункте 1.6</w:t>
        </w:r>
      </w:hyperlink>
      <w:r>
        <w:t xml:space="preserve"> настоящего Порядка, не позднее срока подачи предложений, указанного в объявлении о проведении отбора, представляют в уполномоченное учреждение на бумажном носителе (нарочно) следующие документы:</w:t>
      </w:r>
    </w:p>
    <w:p w:rsidR="006528AB" w:rsidRDefault="00E13CF3">
      <w:pPr>
        <w:pStyle w:val="ConsPlusNormal"/>
        <w:spacing w:before="220"/>
        <w:ind w:firstLine="540"/>
        <w:jc w:val="both"/>
      </w:pPr>
      <w:hyperlink w:anchor="P216" w:history="1">
        <w:r w:rsidR="006528AB">
          <w:rPr>
            <w:color w:val="0000FF"/>
          </w:rPr>
          <w:t>предложение</w:t>
        </w:r>
      </w:hyperlink>
      <w:r w:rsidR="006528AB">
        <w:t xml:space="preserve"> по форме согласно приложению 1 к настоящему Порядку, подписанное руководителем (уполномоченным лицом) организации и заверенное печатью, и размещенной на Официальном портале: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некоммерческой организации;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документ, подтверждающий полномочия руководителя (уполномоченного лица) организации;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копия уведомления о постановке на налоговый учет представительства, обособленного подразделения (для юридических лиц, зарегистрированных за пределами города Ханты-Мансийска);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организацией заявления о предоставлении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информационное письмо о </w:t>
      </w:r>
      <w:proofErr w:type="spellStart"/>
      <w:r>
        <w:t>софинансировании</w:t>
      </w:r>
      <w:proofErr w:type="spellEnd"/>
      <w:r>
        <w:t xml:space="preserve"> иными организациями, заявленного мероприятия, в случае наличия указанного </w:t>
      </w:r>
      <w:proofErr w:type="spellStart"/>
      <w:r>
        <w:t>софинансирования</w:t>
      </w:r>
      <w:proofErr w:type="spellEnd"/>
      <w:r>
        <w:t>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копию 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общественные мероприятия и (или) проекты;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справку о наличии банковского счета, выданную не ранее чем за тридцать дней до даты подачи документов;</w:t>
      </w:r>
    </w:p>
    <w:p w:rsidR="006528AB" w:rsidRDefault="00E13CF3">
      <w:pPr>
        <w:pStyle w:val="ConsPlusNormal"/>
        <w:spacing w:before="220"/>
        <w:ind w:firstLine="540"/>
        <w:jc w:val="both"/>
      </w:pPr>
      <w:hyperlink w:anchor="P309" w:history="1">
        <w:r w:rsidR="006528AB">
          <w:rPr>
            <w:color w:val="0000FF"/>
          </w:rPr>
          <w:t>план-смету</w:t>
        </w:r>
      </w:hyperlink>
      <w:r w:rsidR="006528AB">
        <w:t xml:space="preserve"> для предоставления субсидии, включающую перечень мероприятий, запланированных к проведению в текущем году, с указанием этапов их реализации, по форме согласно приложению 2 к настоящему Порядку, с приложением документов, расчетов, подтверждающих заявленную сумму субсидии (для организаций, указанных в </w:t>
      </w:r>
      <w:hyperlink w:anchor="P33" w:history="1">
        <w:r w:rsidR="006528AB">
          <w:rPr>
            <w:color w:val="0000FF"/>
          </w:rPr>
          <w:t>подпункте 1.6.1 пункта 1.6</w:t>
        </w:r>
      </w:hyperlink>
      <w:r w:rsidR="006528AB">
        <w:t xml:space="preserve"> настоящего Порядка);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lastRenderedPageBreak/>
        <w:t xml:space="preserve">документ, подтверждающий количество участников (членов) организации (для организаций, указанных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Порядка).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 предложении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(заявки), иной информации об участнике, связанной с соответствующим отбором.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2.4. Документы, указанные в </w:t>
      </w:r>
      <w:hyperlink w:anchor="P69" w:history="1">
        <w:r>
          <w:rPr>
            <w:color w:val="0000FF"/>
          </w:rPr>
          <w:t>пункте 2.3</w:t>
        </w:r>
      </w:hyperlink>
      <w:r>
        <w:t xml:space="preserve"> настоящего раздела, оформляются участником отбора в соответствии со следующими требованиями: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наличие описи предоставляемых документов;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пронумерованы, прошиты в единый том (не более 250 листов). Том заявки должен быть скреплен печатью организации и подписан руководителем (уполномоченным лицом).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Руководитель (уполномоченное лицо) организации несет ответственность за достоверность представленных в уполномоченное учреждение документов и информации, в соответствии с действующим законодательством.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Предложение и прилагаемые документы предоставляются в одном экземпляре и возврату не подлежат, хранятся в уполномоченном учреждении в течение пяти лет.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Заявки, представленные для участия в отборе после окончания срока приема, указанного уполномоченным учреждением в объявлении о проведении отбора, уполномоченным учреждением не принимаются.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2.5.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предложений. При регистрации предложений присваивается порядковый номер в зависимости от даты и времени поступления, о чем уведомляет участника отбора нарочно.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2.6. Участник отбора, подавший заявку для участия в отборе,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предложений, указанного уполномоченным учреждением в объявлении о проведении отбора.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 уведомлении об отзыве предложения в обязательном порядке должна быть указана следующая информация: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наименование получателя субсидии, подавшего отзываемое предложение;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почтовый адрес, по которому должно быть возвращено предложение.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 уведомлении об изменении предложения в обязательном порядке должна быть указана следующая информация: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наименование получателя субсидии, подавшего предложение, подлежащее изменению;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lastRenderedPageBreak/>
        <w:t>перечень изменений в предложение.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Уполномоченное учреждение регистрирует уведомление об изменении или отзыве предложения и прилагаемые к ним документы (копии документов) в системе электронного документооборота "ДЕЛО" в день поступления.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>
        <w:t>с даты получения</w:t>
      </w:r>
      <w:proofErr w:type="gramEnd"/>
      <w:r>
        <w:t xml:space="preserve"> уполномоченным учреждением уведомления об отзыве предложения.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2.7. Уполномоченное учреждение самостоятельно в течение пяти рабочих дней со дня регистрации предложения запрашивает и (или) формирует в целях подтверждения соответствия участника отбора требованиям, установленным </w:t>
      </w:r>
      <w:hyperlink w:anchor="P103" w:history="1">
        <w:r>
          <w:rPr>
            <w:color w:val="0000FF"/>
          </w:rPr>
          <w:t>пунктом 2.8</w:t>
        </w:r>
      </w:hyperlink>
      <w:r>
        <w:t xml:space="preserve"> настоящего раздела, следующие документы (сведения):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города Ханты-Мансийска субсидий, бюджетных инвестиций, предоставленных, в том числе в соответствии с иными правовыми актами, и иной просроченной задолженности перед городом Ханты-Мансийском;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на официальном сайте Федеральной налоговой службы Российской Федерации.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участником отбора самостоятельно в день подачи предложения.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2.8.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бюджет города Ханты-Мансийска субсидий, бюджетных инвестиций, предоставленных, в том числе в соответствии с иными правовыми актами, а также иной просроченной задолженности перед бюджетом города Ханты-Мансийска;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в) участник отбора не должен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528AB" w:rsidRDefault="006528AB">
      <w:pPr>
        <w:pStyle w:val="ConsPlusNormal"/>
        <w:spacing w:before="220"/>
        <w:ind w:firstLine="540"/>
        <w:jc w:val="both"/>
      </w:pPr>
      <w:proofErr w:type="gramStart"/>
      <w:r>
        <w:t>г)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д) отсутствие факта получения средств из бюджета города Ханты-Мансийска в соответствии с иными муниципальными правовыми актами города Ханты-Мансийска на цели, указанные в </w:t>
      </w:r>
      <w:hyperlink w:anchor="P31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lastRenderedPageBreak/>
        <w:t>2.9. Требования к участникам отбора: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2.9.1. Для участников отбора, указанных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а) соответствие заявленных мероприятий целям и направлениям, предусмотренным </w:t>
      </w:r>
      <w:hyperlink w:anchor="P31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32" w:history="1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б) наличие материально-технических, информационных и иных ресурсов для реализации мероприятий;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в) обоснованность затрат на реализацию мероприятий;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г) направленность мероприятий на широкий круг населения, не менее 500 человек;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д) направленность мероприятий на сотрудничество между некоммерческими организациями;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е) возможность </w:t>
      </w:r>
      <w:proofErr w:type="spellStart"/>
      <w:r>
        <w:t>софинансирования</w:t>
      </w:r>
      <w:proofErr w:type="spellEnd"/>
      <w:r>
        <w:t xml:space="preserve"> реализации мероприятий иными организациями.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2.9.2. Для участников отбора, указанных в </w:t>
      </w:r>
      <w:hyperlink w:anchor="P40" w:history="1">
        <w:r>
          <w:rPr>
            <w:color w:val="0000FF"/>
          </w:rPr>
          <w:t>подпункте 1.6.2 пункта 1.6</w:t>
        </w:r>
      </w:hyperlink>
      <w:r>
        <w:t xml:space="preserve"> настоящего Порядка: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а) соответствие заявленных мероприятий целям и направлениям, предусмотренным </w:t>
      </w:r>
      <w:hyperlink w:anchor="P31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32" w:history="1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б) наличие материально-технических, информационных и иных ресурсов для реализации мероприятий;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в) обоснованность затрат на реализацию мероприятий.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Требования к участникам отбора, указанным в </w:t>
      </w:r>
      <w:hyperlink w:anchor="P33" w:history="1">
        <w:r>
          <w:rPr>
            <w:color w:val="0000FF"/>
          </w:rPr>
          <w:t>подпунктах 1.6.1</w:t>
        </w:r>
      </w:hyperlink>
      <w:r>
        <w:t xml:space="preserve">, </w:t>
      </w:r>
      <w:hyperlink w:anchor="P40" w:history="1">
        <w:r>
          <w:rPr>
            <w:color w:val="0000FF"/>
          </w:rPr>
          <w:t>1.6.2 пункта 1.6</w:t>
        </w:r>
      </w:hyperlink>
      <w:r>
        <w:t xml:space="preserve"> настоящего Порядка, также включает нахождение участника отбора 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2.10.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Порядка, в течение четырнадцати рабочих дней со дня окончания приема предложений.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ind w:firstLine="540"/>
        <w:jc w:val="both"/>
      </w:pPr>
      <w:r>
        <w:t xml:space="preserve">3.1. </w:t>
      </w:r>
      <w:proofErr w:type="gramStart"/>
      <w:r>
        <w:t>Уполномоченное учреждение в течение пяти рабочих дней после окончания срока рассмотрения представленных предложений и прилагаемых к ним документов,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</w:t>
      </w:r>
      <w:proofErr w:type="gramEnd"/>
      <w:r>
        <w:t xml:space="preserve"> поддержки (далее - Комиссия) для рассмотрения.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3.2. По результатам рассмотрения предложений участники отбора, соответствующие требованиям, установленным </w:t>
      </w:r>
      <w:hyperlink w:anchor="P32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103" w:history="1">
        <w:r>
          <w:rPr>
            <w:color w:val="0000FF"/>
          </w:rPr>
          <w:t>2.8</w:t>
        </w:r>
      </w:hyperlink>
      <w:r>
        <w:t xml:space="preserve">, </w:t>
      </w:r>
      <w:hyperlink w:anchor="P109" w:history="1">
        <w:r>
          <w:rPr>
            <w:color w:val="0000FF"/>
          </w:rPr>
          <w:t>2.9</w:t>
        </w:r>
      </w:hyperlink>
      <w:r>
        <w:t xml:space="preserve"> настоящего Порядка, представившие документы в соответствии с перечнем и требованиями, установленными </w:t>
      </w:r>
      <w:hyperlink w:anchor="P69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81" w:history="1">
        <w:r>
          <w:rPr>
            <w:color w:val="0000FF"/>
          </w:rPr>
          <w:t>2.4</w:t>
        </w:r>
      </w:hyperlink>
      <w:r>
        <w:t xml:space="preserve"> настоящего Порядка являются прошедшими отбор.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lastRenderedPageBreak/>
        <w:t>3.3. В случае соответствия участника (участников) отбора и представленных им (ими) документов требованиям Порядка Комиссия принимает решение о рекомендации в предоставлении субсидии. Решение оформляется протоколом с указанием размера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 случае несоответствия участника (участников) отбора и (или) представленных им (ими) документов требованиям Порядка Комиссия отклоняет предложение и принимает решение о рекомендации в отказе предоставления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Основаниями для отклонения предложения участника отбора на стадии рассмотрения и оценки предложений являются: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</w:t>
      </w:r>
      <w:hyperlink w:anchor="P103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09" w:history="1">
        <w:r>
          <w:rPr>
            <w:color w:val="0000FF"/>
          </w:rPr>
          <w:t>2.9</w:t>
        </w:r>
      </w:hyperlink>
      <w:r>
        <w:t xml:space="preserve"> настоящего Порядка;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предложений и документов (в случае если требование о предоставлении документов предусмотрено правовым актом) требованиям к предложениям участников отбора, установленным в объявлении о проведении отбора, а также </w:t>
      </w:r>
      <w:hyperlink w:anchor="P69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81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подача участником отбора предложения после даты и (или) времени определенных для подачи предложений;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отсутствие бюджетных ассигнований, предусмотренных на выплату субсидии, в бюджете города Ханты-Мансийска на текущий финансовый и плановый период.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Решения, принятые Комиссией, носят рекомендательный характер.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3.4. Секретарь Комиссии в течение пяти рабочих дней со дня подписания протокола заседания Комиссии направляет участнику (участникам) отбора уведомление о результатах рассмотрения предложений на предоставление субсидии, в том числе с указанием оснований отклонения предложения и отказа в предоставлении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3.5. Основаниями для отказа получателю субсидии в предоставлении субсидии являются: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определенным в соответствии с </w:t>
      </w:r>
      <w:hyperlink w:anchor="P69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81" w:history="1">
        <w:r>
          <w:rPr>
            <w:color w:val="0000FF"/>
          </w:rPr>
          <w:t>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в) отклонение предложения по основаниям, указанным в </w:t>
      </w:r>
      <w:hyperlink w:anchor="P128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3.6. Уполномоченное учреждение: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готовит в течение семи рабочих дней со дня подписания протокола заседания Комиссии проект постановления Администрации города Ханты-Мансийска о предоставлении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готовит проект соглашения о предоставлении субсидии между Администрацией города Ханты-Мансийска и получателем субсидии (далее -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 в соответствии с порядком осуществления договорной работы в Администрации города Ханты-Мансийска.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lastRenderedPageBreak/>
        <w:t xml:space="preserve">Соглашение заключается в течение тридцати дней со дня </w:t>
      </w:r>
      <w:proofErr w:type="gramStart"/>
      <w:r>
        <w:t>подписания постановления Администрации города Ханты-Мансийска</w:t>
      </w:r>
      <w:proofErr w:type="gramEnd"/>
      <w:r>
        <w:t xml:space="preserve">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 на территории города Ханты-Мансийска.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Получатель субсидии, заключая Соглашение: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выражает согласие на осуществление ГРБС и органами муниципального финансового контроля проверок соблюдения им условий, целей и порядка предоставления субсидии;</w:t>
      </w:r>
    </w:p>
    <w:p w:rsidR="006528AB" w:rsidRDefault="006528AB">
      <w:pPr>
        <w:pStyle w:val="ConsPlusNormal"/>
        <w:spacing w:before="220"/>
        <w:ind w:firstLine="540"/>
        <w:jc w:val="both"/>
      </w:pPr>
      <w:proofErr w:type="gramStart"/>
      <w:r>
        <w:t>обязуется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 на проверку ГРБС и органами муниципального финансового контроля условий, целей и порядка предоставления субсидии;</w:t>
      </w:r>
      <w:proofErr w:type="gramEnd"/>
    </w:p>
    <w:p w:rsidR="006528AB" w:rsidRDefault="006528AB">
      <w:pPr>
        <w:pStyle w:val="ConsPlusNormal"/>
        <w:spacing w:before="220"/>
        <w:ind w:firstLine="540"/>
        <w:jc w:val="both"/>
      </w:pPr>
      <w:r>
        <w:t>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ГРБС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3.7. Получателю субсидии, указанному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размер субсидии определяется исходя из плана-сметы для предоставления субсидии, указанной в </w:t>
      </w:r>
      <w:hyperlink w:anchor="P69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3.7.1. Перечисление денежных средств на банковский счет получателя субсидии, указанного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осуществляет управление бухгалтерского учета и использования финансовых средств Администрации города Ханты-Мансийска ежеквартально в размере в соответствии с Соглашением (для организаций, указанных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Порядка):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первый платеж - в течение пяти рабочих дней со дня заключения Соглашения;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последующие платежи - со дня принятия решения Комиссией о дальнейшем предоставлении субсидии в соответствии с </w:t>
      </w:r>
      <w:hyperlink w:anchor="P188" w:history="1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3.7.2. В случае сложившейся экономии при проведении мероприятий в очередном квартале получатель субсидии, указанный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вправе обратиться в уполномоченное учреждение с уточнением плана-сметы на расходование остатков средств субсидии в последующие кварталы текущего года на организацию и проведение мероприятий.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3.7.3. </w:t>
      </w:r>
      <w:proofErr w:type="gramStart"/>
      <w:r>
        <w:t xml:space="preserve">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на получение субсидии мероприятий, получатель субсидии, указанный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вправе обратиться в уполномоченное учреждение с уточнением плана-сметы на получение субсидии в целях обеспечения затрат на </w:t>
      </w:r>
      <w:r>
        <w:lastRenderedPageBreak/>
        <w:t>организацию и проведение мероприятий в этот период.</w:t>
      </w:r>
      <w:proofErr w:type="gramEnd"/>
    </w:p>
    <w:p w:rsidR="006528AB" w:rsidRDefault="006528AB">
      <w:pPr>
        <w:pStyle w:val="ConsPlusNormal"/>
        <w:spacing w:before="220"/>
        <w:ind w:firstLine="540"/>
        <w:jc w:val="both"/>
      </w:pPr>
      <w:r>
        <w:t>3.7.4. Уполномоченное учреждение в течение пяти рабочих дней со дня получения уточненного плана-сметы на получение субсидии направляет его для рассмотрения в Комиссию. По итогам рассмотрения Комиссия одобряет (не одобряет) уточненный план-смету и выносит решение о рекомендации в предоставлении (отказе в предоставлении) субсидии в соответствии с уточненным планом-сметой. Решение Комиссии оформляется протоколом.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3.7.5. </w:t>
      </w:r>
      <w:proofErr w:type="gramStart"/>
      <w:r>
        <w:t xml:space="preserve">При использовании средств субсидии получатель субсидии, указанный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Порядка, при этом срок для обращения в уполномоченное учреждение, установленный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Порядка не применяется.</w:t>
      </w:r>
      <w:proofErr w:type="gramEnd"/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3.8. Получателю субсидии, указанному в </w:t>
      </w:r>
      <w:hyperlink w:anchor="P40" w:history="1">
        <w:r>
          <w:rPr>
            <w:color w:val="0000FF"/>
          </w:rPr>
          <w:t>подпункте 1.6.2 пункта 1.6</w:t>
        </w:r>
      </w:hyperlink>
      <w:r>
        <w:t xml:space="preserve"> настоящего Порядка, субсидия предоставляется на финансовое обеспечение затрат </w:t>
      </w:r>
      <w:proofErr w:type="gramStart"/>
      <w:r>
        <w:t>по</w:t>
      </w:r>
      <w:proofErr w:type="gramEnd"/>
      <w:r>
        <w:t>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приобретению оборудования для осуществления уставной деятельности, но не более 50 000,00 рублей в год;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проведению ремонтных работ помещений, используемых для уставной деятельности, но не более 100 000,00 рублей в год;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аренде помещений и оплате услуг за пользование помещениями для осуществления уставной деятельности, но не более 50 000,00 рублей в год;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участию в обучающих семинарах для работников организации, но не более 50 000,00 рублей.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3.8.1. Получатель субсидии, указанный в </w:t>
      </w:r>
      <w:hyperlink w:anchor="P40" w:history="1">
        <w:r>
          <w:rPr>
            <w:color w:val="0000FF"/>
          </w:rPr>
          <w:t>подпункте 1.6.2 пункта 1.6</w:t>
        </w:r>
      </w:hyperlink>
      <w:r>
        <w:t xml:space="preserve"> настоящего Порядка, вправе получить субсидию на один из видов поддержки в текущем году: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 аренду помещения в текущем году или оплату услуг за пользование помещениями для осуществления уставной деятельности;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 приобретение оборудования - не более 1 раза;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 проведение ремонтных работ - не более 1 раза;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 обучение работников и добровольцев - не более 2 раз.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3.9. Информация о результатах рассмотрения предложений размещается на Официальном портале, а также на едином портале не позднее четырнадцати рабочих дней </w:t>
      </w:r>
      <w:proofErr w:type="gramStart"/>
      <w:r>
        <w:t>с даты определения</w:t>
      </w:r>
      <w:proofErr w:type="gramEnd"/>
      <w:r>
        <w:t xml:space="preserve"> победителя отбора.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Информация о результатах рассмотрения предложений должна содержать следующую информацию: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а) дату, время и место проведения рассмотрения предложений;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б) информацию об участниках отбора, предложения которых были рассмотрены;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в) 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lastRenderedPageBreak/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Title"/>
        <w:jc w:val="center"/>
        <w:outlineLvl w:val="1"/>
      </w:pPr>
      <w:r>
        <w:t>4. Требования к отчетности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Получатель субсидии, указанный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ежеквартально до пятнадцати числа месяца, следующего за отчетным кварталом, представляет в уполномоченное учреждение отчет об использовании средств субсидии по формам в соответствии с заключенным Соглашением (далее - отчет) с приложением заверенных печатью и подписью уполномоченного лица копий документов, подтверждающих расходы (счета, накладные, платежные поручения с отметкой банка, квитанции с отметкой банка</w:t>
      </w:r>
      <w:proofErr w:type="gramEnd"/>
      <w:r>
        <w:t xml:space="preserve">, </w:t>
      </w:r>
      <w:proofErr w:type="gramStart"/>
      <w:r>
        <w:t>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услуг).</w:t>
      </w:r>
      <w:proofErr w:type="gramEnd"/>
    </w:p>
    <w:p w:rsidR="006528AB" w:rsidRDefault="006528AB">
      <w:pPr>
        <w:pStyle w:val="ConsPlusNormal"/>
        <w:spacing w:before="220"/>
        <w:ind w:firstLine="540"/>
        <w:jc w:val="both"/>
      </w:pPr>
      <w:r>
        <w:t>К отчету прилагается пояснительная записка с описанием достигнутых результатов выполнения мероприятий,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6528AB" w:rsidRDefault="006528AB">
      <w:pPr>
        <w:pStyle w:val="ConsPlusNormal"/>
        <w:spacing w:before="220"/>
        <w:ind w:firstLine="540"/>
        <w:jc w:val="both"/>
      </w:pPr>
      <w:proofErr w:type="gramStart"/>
      <w:r>
        <w:t xml:space="preserve">Показателем результативности использования субсидии для получателей субсидии, указанных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является охват мероприятиями широкого круга населения (не менее 500 человек за весь период, на который предоставляется субсидия), показатель результативности может быть откорректирован в случае введения на территории Ханты-Мансийского автономного округа - Югры режима повышенной готовности, повлекшего за собой ограничения в проведении заявленных планом-сметой мероприятий.</w:t>
      </w:r>
      <w:proofErr w:type="gramEnd"/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Получатель субсидии, указанный в </w:t>
      </w:r>
      <w:hyperlink w:anchor="P40" w:history="1">
        <w:r>
          <w:rPr>
            <w:color w:val="0000FF"/>
          </w:rPr>
          <w:t>подпункте 1.6.2 пункта 1.6</w:t>
        </w:r>
      </w:hyperlink>
      <w:r>
        <w:t xml:space="preserve">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документов, подтверждающих расходы (в том числе договоры аренды, платежные поручения, счета-фактуры, акты выполненных работ, договоры на обучение сотрудников, документы, подтверждающие прохождение сотрудниками обучения).</w:t>
      </w:r>
      <w:proofErr w:type="gramEnd"/>
    </w:p>
    <w:p w:rsidR="006528AB" w:rsidRDefault="006528AB">
      <w:pPr>
        <w:pStyle w:val="ConsPlusNormal"/>
        <w:spacing w:before="220"/>
        <w:ind w:firstLine="540"/>
        <w:jc w:val="both"/>
      </w:pPr>
      <w:r>
        <w:t>К отчету прилагается пояснительная записка с описанием достигнутых результатов выполнения мероприятий, на которые предоставлена субсидия.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Показателем результативности использования субсидии для получателей субсидии, указанных в </w:t>
      </w:r>
      <w:hyperlink w:anchor="P40" w:history="1">
        <w:r>
          <w:rPr>
            <w:color w:val="0000FF"/>
          </w:rPr>
          <w:t>подпункте 1.6.2 пункта 1.6</w:t>
        </w:r>
      </w:hyperlink>
      <w:r>
        <w:t xml:space="preserve"> настоящего Порядка, является улучшение качества предоставляемых услуг жителям города Ханты-Мансийска в соответствии с уставной деятельностью.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4.3. Отчеты об использовании средств субсидии оформляются получателем субсидии в соответствии со следующими требованиями: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наличие описи предоставляемых документов;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все листы документов, включая опись, должны быть пронумерованы, прошиты в единый том (не более 250 листов). Том заявки должен быть скреплен печатью организации и подписан руководителем (уполномоченным лицом).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12" w:name="P187"/>
      <w:bookmarkEnd w:id="12"/>
      <w:r>
        <w:t xml:space="preserve">4.4. Уполномоченное учреждение проводит экспертизу представленного получателем субсидии отчета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</w:t>
      </w:r>
      <w:r>
        <w:lastRenderedPageBreak/>
        <w:t>направляют в Департамент управления финансами Администрации города Ханты-Мансийска.</w:t>
      </w:r>
    </w:p>
    <w:p w:rsidR="006528AB" w:rsidRDefault="006528AB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4.5. Каждый из органов Администрации города Ханты-Мансийска, указанных в </w:t>
      </w:r>
      <w:hyperlink w:anchor="P187" w:history="1">
        <w:r>
          <w:rPr>
            <w:color w:val="0000FF"/>
          </w:rPr>
          <w:t>пункте 4.4</w:t>
        </w:r>
      </w:hyperlink>
      <w:r>
        <w:t xml:space="preserve"> настоящего раздела, в течение пяти рабочих дней проводят экспертизу представленных документов на предмет целевого использования субсидии и направляют в Комиссию экспертное заключение.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 xml:space="preserve">Комиссия на основании представленного экспертного заключения в отношении получателей субсидии, указанных в </w:t>
      </w:r>
      <w:hyperlink w:anchor="P33" w:history="1">
        <w:r>
          <w:rPr>
            <w:color w:val="0000FF"/>
          </w:rPr>
          <w:t>подпункте 1.6.1 пункта 1.6</w:t>
        </w:r>
      </w:hyperlink>
      <w:r>
        <w:t xml:space="preserve"> настоящего Порядка, принимает решение о дальнейшем предоставлении субсидии на очередной квартал.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528AB" w:rsidRDefault="006528AB">
      <w:pPr>
        <w:pStyle w:val="ConsPlusTitle"/>
        <w:jc w:val="center"/>
      </w:pPr>
      <w:r>
        <w:t>условий, целей и порядка предоставления субсидий</w:t>
      </w:r>
    </w:p>
    <w:p w:rsidR="006528AB" w:rsidRDefault="006528AB">
      <w:pPr>
        <w:pStyle w:val="ConsPlusTitle"/>
        <w:jc w:val="center"/>
      </w:pPr>
      <w:r>
        <w:t>и ответственность за их нарушение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ind w:firstLine="540"/>
        <w:jc w:val="both"/>
      </w:pPr>
      <w:r>
        <w:t>5.1. ГРБС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5.2. В случае нарушения получателем субсидии условий, целей и порядка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Ханты-Мансийска.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5.3. Получатель субсидии возвращает в бюджет города Ханты-Мансийска субсидию в течение тридцати дней со дня получения письменного требования о возврате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5.4. Возврату в бюджет города Ханты-Мансийска подлежит остаток субсидии, не использованный в отчетном финансовом году, в сроки, предусмотренные Соглашением.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5.5. Если остатки субсидии не были возвращены в бюджет города Ханты-Мансийска по истечении срока, предусмотренного Соглашением,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субсидии.</w:t>
      </w:r>
    </w:p>
    <w:p w:rsidR="006528AB" w:rsidRDefault="006528AB">
      <w:pPr>
        <w:pStyle w:val="ConsPlusNormal"/>
        <w:spacing w:before="220"/>
        <w:ind w:firstLine="540"/>
        <w:jc w:val="both"/>
      </w:pPr>
      <w:r>
        <w:t>5.6. В случае невыполнения получателем субсидии требования о возврате субсидии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right"/>
        <w:outlineLvl w:val="1"/>
      </w:pPr>
      <w:r>
        <w:t>Приложение 1</w:t>
      </w:r>
    </w:p>
    <w:p w:rsidR="006528AB" w:rsidRDefault="006528AB">
      <w:pPr>
        <w:pStyle w:val="ConsPlusNormal"/>
        <w:jc w:val="right"/>
      </w:pPr>
      <w:r>
        <w:t>к Порядку предоставления</w:t>
      </w:r>
    </w:p>
    <w:p w:rsidR="006528AB" w:rsidRDefault="006528AB">
      <w:pPr>
        <w:pStyle w:val="ConsPlusNormal"/>
        <w:jc w:val="right"/>
      </w:pPr>
      <w:r>
        <w:t>финансовой поддержки в форме</w:t>
      </w:r>
    </w:p>
    <w:p w:rsidR="006528AB" w:rsidRDefault="006528AB">
      <w:pPr>
        <w:pStyle w:val="ConsPlusNormal"/>
        <w:jc w:val="right"/>
      </w:pPr>
      <w:r>
        <w:t xml:space="preserve">субсидии социально </w:t>
      </w:r>
      <w:proofErr w:type="gramStart"/>
      <w:r>
        <w:t>ориентированным</w:t>
      </w:r>
      <w:proofErr w:type="gramEnd"/>
    </w:p>
    <w:p w:rsidR="006528AB" w:rsidRDefault="006528AB">
      <w:pPr>
        <w:pStyle w:val="ConsPlusNormal"/>
        <w:jc w:val="right"/>
      </w:pPr>
      <w:r>
        <w:t>некоммерческим организациям</w:t>
      </w:r>
    </w:p>
    <w:p w:rsidR="006528AB" w:rsidRDefault="006528AB">
      <w:pPr>
        <w:pStyle w:val="ConsPlusNormal"/>
        <w:jc w:val="right"/>
      </w:pPr>
      <w:r>
        <w:t>на финансовое обеспечение затрат</w:t>
      </w:r>
    </w:p>
    <w:p w:rsidR="006528AB" w:rsidRDefault="006528AB">
      <w:pPr>
        <w:pStyle w:val="ConsPlusNormal"/>
        <w:jc w:val="right"/>
      </w:pPr>
      <w:r>
        <w:t>на организацию и проведение</w:t>
      </w:r>
    </w:p>
    <w:p w:rsidR="006528AB" w:rsidRDefault="006528AB">
      <w:pPr>
        <w:pStyle w:val="ConsPlusNormal"/>
        <w:jc w:val="right"/>
      </w:pPr>
      <w:r>
        <w:t>социально значимых общественных</w:t>
      </w:r>
    </w:p>
    <w:p w:rsidR="006528AB" w:rsidRDefault="006528AB">
      <w:pPr>
        <w:pStyle w:val="ConsPlusNormal"/>
        <w:jc w:val="right"/>
      </w:pPr>
      <w:r>
        <w:t>мероприятий и (или) проектов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nformat"/>
        <w:jc w:val="both"/>
      </w:pPr>
      <w:bookmarkStart w:id="14" w:name="P216"/>
      <w:bookmarkEnd w:id="14"/>
      <w:r>
        <w:t xml:space="preserve">                                Предложение</w:t>
      </w:r>
    </w:p>
    <w:p w:rsidR="006528AB" w:rsidRDefault="006528AB">
      <w:pPr>
        <w:pStyle w:val="ConsPlusNonformat"/>
        <w:jc w:val="both"/>
      </w:pPr>
      <w:r>
        <w:t xml:space="preserve">              на участие в отборе для предоставления субсидии</w:t>
      </w:r>
    </w:p>
    <w:p w:rsidR="006528AB" w:rsidRDefault="006528AB">
      <w:pPr>
        <w:pStyle w:val="ConsPlusNonformat"/>
        <w:jc w:val="both"/>
      </w:pPr>
      <w:r>
        <w:lastRenderedPageBreak/>
        <w:t xml:space="preserve">       на финансовое обеспечение затрат на организацию и проведение</w:t>
      </w:r>
    </w:p>
    <w:p w:rsidR="006528AB" w:rsidRDefault="006528AB">
      <w:pPr>
        <w:pStyle w:val="ConsPlusNonformat"/>
        <w:jc w:val="both"/>
      </w:pPr>
      <w:r>
        <w:t xml:space="preserve">        социально значимых общественных мероприятий и (или) проектов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>___________________________________________________________________________</w:t>
      </w:r>
    </w:p>
    <w:p w:rsidR="006528AB" w:rsidRDefault="006528AB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6528AB" w:rsidRDefault="006528AB">
      <w:pPr>
        <w:pStyle w:val="ConsPlusNonformat"/>
        <w:jc w:val="both"/>
      </w:pPr>
      <w:r>
        <w:t xml:space="preserve">    в  соответствии 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предоставления финансовой поддержки в форме</w:t>
      </w:r>
    </w:p>
    <w:p w:rsidR="006528AB" w:rsidRDefault="006528AB">
      <w:pPr>
        <w:pStyle w:val="ConsPlusNonformat"/>
        <w:jc w:val="both"/>
      </w:pPr>
      <w:r>
        <w:t xml:space="preserve">субсидии   социально   ориентированным   некоммерческим   организациям   </w:t>
      </w:r>
      <w:proofErr w:type="gramStart"/>
      <w:r>
        <w:t>на</w:t>
      </w:r>
      <w:proofErr w:type="gramEnd"/>
    </w:p>
    <w:p w:rsidR="006528AB" w:rsidRDefault="006528AB">
      <w:pPr>
        <w:pStyle w:val="ConsPlusNonformat"/>
        <w:jc w:val="both"/>
      </w:pPr>
      <w:r>
        <w:t>финансовое   обеспечение  затрат  на  организацию  и  проведение  социально</w:t>
      </w:r>
    </w:p>
    <w:p w:rsidR="006528AB" w:rsidRDefault="006528AB">
      <w:pPr>
        <w:pStyle w:val="ConsPlusNonformat"/>
        <w:jc w:val="both"/>
      </w:pPr>
      <w:r>
        <w:t>значимых  общественных  мероприятий  и  (или)  проектов  (далее - Порядок),</w:t>
      </w:r>
    </w:p>
    <w:p w:rsidR="006528AB" w:rsidRDefault="006528AB">
      <w:pPr>
        <w:pStyle w:val="ConsPlusNonformat"/>
        <w:jc w:val="both"/>
      </w:pPr>
      <w:r>
        <w:t>утвержденным    постановлением    Администрации    города   Ханты-Мансийска</w:t>
      </w:r>
    </w:p>
    <w:p w:rsidR="006528AB" w:rsidRDefault="006528AB">
      <w:pPr>
        <w:pStyle w:val="ConsPlusNonformat"/>
        <w:jc w:val="both"/>
      </w:pPr>
      <w:r>
        <w:t>от  30.12.2019  N  1582,  направляю для участия в отборе для предоставления</w:t>
      </w:r>
    </w:p>
    <w:p w:rsidR="006528AB" w:rsidRDefault="006528AB">
      <w:pPr>
        <w:pStyle w:val="ConsPlusNonformat"/>
        <w:jc w:val="both"/>
      </w:pPr>
      <w:r>
        <w:t xml:space="preserve">субсидии  настоящее  предложение  и  документы,  предусмотренные  </w:t>
      </w:r>
      <w:hyperlink w:anchor="P9" w:history="1">
        <w:r>
          <w:rPr>
            <w:color w:val="0000FF"/>
          </w:rPr>
          <w:t>Порядком</w:t>
        </w:r>
      </w:hyperlink>
      <w:r>
        <w:t>,</w:t>
      </w:r>
    </w:p>
    <w:p w:rsidR="006528AB" w:rsidRDefault="006528AB">
      <w:pPr>
        <w:pStyle w:val="ConsPlusNonformat"/>
        <w:jc w:val="both"/>
      </w:pPr>
      <w:r>
        <w:t>согласно приложению к настоящему предложению.</w:t>
      </w:r>
    </w:p>
    <w:p w:rsidR="006528AB" w:rsidRDefault="0065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386"/>
        <w:gridCol w:w="2980"/>
      </w:tblGrid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ИНН, КПП, ОГРН организации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Свидетельство о государственной регистрации некоммерческой организации (N и дата регистрации)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Руководитель организации, должность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Контактные телефоны, факсы (с указанием кода страны и города), адрес электронной почты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Количество структурных подразделений организации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Количество членов (участников) организации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Основные направления деятельности организации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Сумма субсидии, на которую претендует участник отбора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Банковские реквизиты организации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675" w:type="dxa"/>
          </w:tcPr>
          <w:p w:rsidR="006528AB" w:rsidRDefault="006528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6528AB" w:rsidRDefault="006528AB">
            <w:pPr>
              <w:pStyle w:val="ConsPlusNormal"/>
            </w:pPr>
            <w:r>
              <w:t>Материально-технические, информационные и иные ресурсы организации (дать краткое описание имеющихся помещений, оборудования, периодических изданий, сотрудников, добровольцев и т.д.)</w:t>
            </w:r>
          </w:p>
        </w:tc>
        <w:tc>
          <w:tcPr>
            <w:tcW w:w="2980" w:type="dxa"/>
          </w:tcPr>
          <w:p w:rsidR="006528AB" w:rsidRDefault="006528AB">
            <w:pPr>
              <w:pStyle w:val="ConsPlusNormal"/>
            </w:pPr>
          </w:p>
        </w:tc>
      </w:tr>
    </w:tbl>
    <w:p w:rsidR="006528AB" w:rsidRDefault="006528AB">
      <w:pPr>
        <w:pStyle w:val="ConsPlusNormal"/>
        <w:jc w:val="both"/>
      </w:pPr>
    </w:p>
    <w:p w:rsidR="006528AB" w:rsidRDefault="006528AB">
      <w:pPr>
        <w:pStyle w:val="ConsPlusNonformat"/>
        <w:jc w:val="both"/>
      </w:pPr>
      <w:r>
        <w:t xml:space="preserve">    Настоящим предложением _______________________________________________:</w:t>
      </w:r>
    </w:p>
    <w:p w:rsidR="006528AB" w:rsidRDefault="006528AB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6528AB" w:rsidRDefault="006528AB">
      <w:pPr>
        <w:pStyle w:val="ConsPlusNonformat"/>
        <w:jc w:val="both"/>
      </w:pPr>
      <w:r>
        <w:t xml:space="preserve">дает        согласие        на        публикацию       (размещение)       </w:t>
      </w:r>
      <w:proofErr w:type="gramStart"/>
      <w:r>
        <w:t>в</w:t>
      </w:r>
      <w:proofErr w:type="gramEnd"/>
    </w:p>
    <w:p w:rsidR="006528AB" w:rsidRDefault="006528AB">
      <w:pPr>
        <w:pStyle w:val="ConsPlusNonformat"/>
        <w:jc w:val="both"/>
      </w:pPr>
      <w:r>
        <w:t>информационно-телекоммуникационной сети Интернет информации об организации,</w:t>
      </w:r>
    </w:p>
    <w:p w:rsidR="006528AB" w:rsidRDefault="006528AB">
      <w:pPr>
        <w:pStyle w:val="ConsPlusNonformat"/>
        <w:jc w:val="both"/>
      </w:pPr>
      <w:r>
        <w:t xml:space="preserve">о   подаваемой   организацией  предложения  (заявки),  иной  информации  </w:t>
      </w:r>
      <w:proofErr w:type="gramStart"/>
      <w:r>
        <w:t>об</w:t>
      </w:r>
      <w:proofErr w:type="gramEnd"/>
    </w:p>
    <w:p w:rsidR="006528AB" w:rsidRDefault="006528AB">
      <w:pPr>
        <w:pStyle w:val="ConsPlusNonformat"/>
        <w:jc w:val="both"/>
      </w:pPr>
      <w:r>
        <w:t>организации, связанной с отбором.</w:t>
      </w:r>
    </w:p>
    <w:p w:rsidR="006528AB" w:rsidRDefault="006528AB">
      <w:pPr>
        <w:pStyle w:val="ConsPlusNonformat"/>
        <w:jc w:val="both"/>
      </w:pPr>
      <w:r>
        <w:t xml:space="preserve">    Уведомляю, что организация:</w:t>
      </w:r>
    </w:p>
    <w:p w:rsidR="006528AB" w:rsidRDefault="006528AB">
      <w:pPr>
        <w:pStyle w:val="ConsPlusNonformat"/>
        <w:jc w:val="both"/>
      </w:pPr>
      <w:r>
        <w:t xml:space="preserve">    не  находится  в процессе реорганизации, ликвидации, в отношении нее не</w:t>
      </w:r>
    </w:p>
    <w:p w:rsidR="006528AB" w:rsidRDefault="006528AB">
      <w:pPr>
        <w:pStyle w:val="ConsPlusNonformat"/>
        <w:jc w:val="both"/>
      </w:pPr>
      <w:r>
        <w:t>введена  процедура  банкротства,  деятельность не приостановлена в порядке,</w:t>
      </w:r>
    </w:p>
    <w:p w:rsidR="006528AB" w:rsidRDefault="006528AB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Федерации;</w:t>
      </w:r>
    </w:p>
    <w:p w:rsidR="006528AB" w:rsidRDefault="006528AB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6528AB" w:rsidRDefault="006528AB">
      <w:pPr>
        <w:pStyle w:val="ConsPlusNonformat"/>
        <w:jc w:val="both"/>
      </w:pPr>
      <w:r>
        <w:t xml:space="preserve">юридическим  лицом,  в  уставном (складочном) капитале </w:t>
      </w:r>
      <w:proofErr w:type="gramStart"/>
      <w:r>
        <w:t>которых</w:t>
      </w:r>
      <w:proofErr w:type="gramEnd"/>
      <w:r>
        <w:t xml:space="preserve"> доля участия</w:t>
      </w:r>
    </w:p>
    <w:p w:rsidR="006528AB" w:rsidRDefault="006528AB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6528AB" w:rsidRDefault="006528AB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утвержденный  Министерством</w:t>
      </w:r>
    </w:p>
    <w:p w:rsidR="006528AB" w:rsidRDefault="006528AB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6528AB" w:rsidRDefault="006528AB">
      <w:pPr>
        <w:pStyle w:val="ConsPlusNonformat"/>
        <w:jc w:val="both"/>
      </w:pPr>
      <w:proofErr w:type="gramStart"/>
      <w:r>
        <w:lastRenderedPageBreak/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6528AB" w:rsidRDefault="006528AB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6528AB" w:rsidRDefault="006528AB">
      <w:pPr>
        <w:pStyle w:val="ConsPlusNonformat"/>
        <w:jc w:val="both"/>
      </w:pPr>
      <w:r>
        <w:t>финансовых операций (офшорные зоны), в совокупности превышает 50 процентов.</w:t>
      </w:r>
    </w:p>
    <w:p w:rsidR="006528AB" w:rsidRDefault="006528AB">
      <w:pPr>
        <w:pStyle w:val="ConsPlusNonformat"/>
        <w:jc w:val="both"/>
      </w:pPr>
      <w:r>
        <w:t xml:space="preserve">    Опись документов прилагается.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 xml:space="preserve">    Приложение: на _____ л. в ед. экз.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>Руководитель организации  _____________  __________________________________</w:t>
      </w:r>
    </w:p>
    <w:p w:rsidR="006528AB" w:rsidRDefault="006528AB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6528AB" w:rsidRDefault="006528AB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>"______" ____________ 20____ год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right"/>
        <w:outlineLvl w:val="1"/>
      </w:pPr>
      <w:r>
        <w:lastRenderedPageBreak/>
        <w:t>Приложение 2</w:t>
      </w:r>
    </w:p>
    <w:p w:rsidR="006528AB" w:rsidRDefault="006528AB">
      <w:pPr>
        <w:pStyle w:val="ConsPlusNormal"/>
        <w:jc w:val="right"/>
      </w:pPr>
      <w:r>
        <w:t>к Порядку предоставления</w:t>
      </w:r>
    </w:p>
    <w:p w:rsidR="006528AB" w:rsidRDefault="006528AB">
      <w:pPr>
        <w:pStyle w:val="ConsPlusNormal"/>
        <w:jc w:val="right"/>
      </w:pPr>
      <w:r>
        <w:t>финансовой поддержки в форме</w:t>
      </w:r>
    </w:p>
    <w:p w:rsidR="006528AB" w:rsidRDefault="006528AB">
      <w:pPr>
        <w:pStyle w:val="ConsPlusNormal"/>
        <w:jc w:val="right"/>
      </w:pPr>
      <w:r>
        <w:t xml:space="preserve">субсидии социально </w:t>
      </w:r>
      <w:proofErr w:type="gramStart"/>
      <w:r>
        <w:t>ориентированным</w:t>
      </w:r>
      <w:proofErr w:type="gramEnd"/>
    </w:p>
    <w:p w:rsidR="006528AB" w:rsidRDefault="006528AB">
      <w:pPr>
        <w:pStyle w:val="ConsPlusNormal"/>
        <w:jc w:val="right"/>
      </w:pPr>
      <w:r>
        <w:t>некоммерческим организациям</w:t>
      </w:r>
    </w:p>
    <w:p w:rsidR="006528AB" w:rsidRDefault="006528AB">
      <w:pPr>
        <w:pStyle w:val="ConsPlusNormal"/>
        <w:jc w:val="right"/>
      </w:pPr>
      <w:r>
        <w:t>на финансовое обеспечение затрат</w:t>
      </w:r>
    </w:p>
    <w:p w:rsidR="006528AB" w:rsidRDefault="006528AB">
      <w:pPr>
        <w:pStyle w:val="ConsPlusNormal"/>
        <w:jc w:val="right"/>
      </w:pPr>
      <w:r>
        <w:t>на организацию и проведение</w:t>
      </w:r>
    </w:p>
    <w:p w:rsidR="006528AB" w:rsidRDefault="006528AB">
      <w:pPr>
        <w:pStyle w:val="ConsPlusNormal"/>
        <w:jc w:val="right"/>
      </w:pPr>
      <w:r>
        <w:t>социально значимых общественных</w:t>
      </w:r>
    </w:p>
    <w:p w:rsidR="006528AB" w:rsidRDefault="006528AB">
      <w:pPr>
        <w:pStyle w:val="ConsPlusNormal"/>
        <w:jc w:val="right"/>
      </w:pPr>
      <w:r>
        <w:t>мероприятий и (или) проектов</w:t>
      </w:r>
    </w:p>
    <w:p w:rsidR="006528AB" w:rsidRDefault="006528AB">
      <w:pPr>
        <w:pStyle w:val="ConsPlusNormal"/>
        <w:jc w:val="both"/>
      </w:pPr>
    </w:p>
    <w:p w:rsidR="006528AB" w:rsidRDefault="006528AB">
      <w:pPr>
        <w:pStyle w:val="ConsPlusNonformat"/>
        <w:jc w:val="both"/>
      </w:pPr>
      <w:bookmarkStart w:id="15" w:name="P309"/>
      <w:bookmarkEnd w:id="15"/>
      <w:r>
        <w:t xml:space="preserve">                  План-смета для предоставления субсидии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>___________________________________________________________________________</w:t>
      </w:r>
    </w:p>
    <w:p w:rsidR="006528AB" w:rsidRDefault="006528AB">
      <w:pPr>
        <w:pStyle w:val="ConsPlusNonformat"/>
        <w:jc w:val="both"/>
      </w:pPr>
      <w:r>
        <w:t xml:space="preserve">                        (наименование организации)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 xml:space="preserve">                               на 20____ год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 xml:space="preserve">                           I квартал 20____ года</w:t>
      </w:r>
    </w:p>
    <w:p w:rsidR="006528AB" w:rsidRDefault="006528AB">
      <w:pPr>
        <w:pStyle w:val="ConsPlusNormal"/>
        <w:jc w:val="both"/>
      </w:pPr>
    </w:p>
    <w:p w:rsidR="006528AB" w:rsidRDefault="006528AB">
      <w:pPr>
        <w:sectPr w:rsidR="006528AB" w:rsidSect="00BF1C89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6528AB">
        <w:tc>
          <w:tcPr>
            <w:tcW w:w="1639" w:type="dxa"/>
          </w:tcPr>
          <w:p w:rsidR="006528AB" w:rsidRDefault="006528AB">
            <w:pPr>
              <w:pStyle w:val="ConsPlusNormal"/>
              <w:jc w:val="center"/>
            </w:pPr>
            <w:r>
              <w:lastRenderedPageBreak/>
              <w:t>Наименование товара, работ, услуг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6528AB" w:rsidRDefault="006528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6528AB" w:rsidRDefault="006528A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6528AB" w:rsidRDefault="006528A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6528AB" w:rsidRDefault="006528AB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6528AB" w:rsidRDefault="006528AB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6528AB" w:rsidRDefault="006528A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</w:tbl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center"/>
        <w:outlineLvl w:val="2"/>
      </w:pPr>
      <w:r>
        <w:t>II квартал 20___ года</w:t>
      </w:r>
    </w:p>
    <w:p w:rsidR="006528AB" w:rsidRDefault="0065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6528AB">
        <w:tc>
          <w:tcPr>
            <w:tcW w:w="1639" w:type="dxa"/>
          </w:tcPr>
          <w:p w:rsidR="006528AB" w:rsidRDefault="006528AB">
            <w:pPr>
              <w:pStyle w:val="ConsPlusNormal"/>
              <w:jc w:val="center"/>
            </w:pPr>
            <w:r>
              <w:t>Наименование товара, работ, услуг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6528AB" w:rsidRDefault="006528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6528AB" w:rsidRDefault="006528A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6528AB" w:rsidRDefault="006528A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6528AB" w:rsidRDefault="006528AB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6528AB" w:rsidRDefault="006528AB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6528AB" w:rsidRDefault="006528A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</w:tbl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center"/>
        <w:outlineLvl w:val="2"/>
      </w:pPr>
      <w:r>
        <w:t>III квартал 20__ года</w:t>
      </w:r>
    </w:p>
    <w:p w:rsidR="006528AB" w:rsidRDefault="0065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6528AB">
        <w:tc>
          <w:tcPr>
            <w:tcW w:w="1639" w:type="dxa"/>
          </w:tcPr>
          <w:p w:rsidR="006528AB" w:rsidRDefault="006528AB">
            <w:pPr>
              <w:pStyle w:val="ConsPlusNormal"/>
              <w:jc w:val="center"/>
            </w:pPr>
            <w:r>
              <w:t>Наименование товара, работ, услуг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6528AB" w:rsidRDefault="006528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6528AB" w:rsidRDefault="006528A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6528AB" w:rsidRDefault="006528A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6528AB" w:rsidRDefault="006528AB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6528AB" w:rsidRDefault="006528AB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6528AB" w:rsidRDefault="006528A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</w:tbl>
    <w:p w:rsidR="006528AB" w:rsidRDefault="006528AB">
      <w:pPr>
        <w:pStyle w:val="ConsPlusNormal"/>
        <w:jc w:val="both"/>
      </w:pPr>
    </w:p>
    <w:p w:rsidR="006528AB" w:rsidRDefault="006528AB">
      <w:pPr>
        <w:pStyle w:val="ConsPlusNormal"/>
        <w:jc w:val="center"/>
        <w:outlineLvl w:val="2"/>
      </w:pPr>
      <w:r>
        <w:t>IV квартал 20__ года</w:t>
      </w:r>
    </w:p>
    <w:p w:rsidR="006528AB" w:rsidRDefault="0065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14"/>
        <w:gridCol w:w="1204"/>
        <w:gridCol w:w="1339"/>
        <w:gridCol w:w="994"/>
        <w:gridCol w:w="1174"/>
        <w:gridCol w:w="1024"/>
        <w:gridCol w:w="1849"/>
      </w:tblGrid>
      <w:tr w:rsidR="006528AB">
        <w:tc>
          <w:tcPr>
            <w:tcW w:w="1639" w:type="dxa"/>
          </w:tcPr>
          <w:p w:rsidR="006528AB" w:rsidRDefault="006528AB">
            <w:pPr>
              <w:pStyle w:val="ConsPlusNormal"/>
              <w:jc w:val="center"/>
            </w:pPr>
            <w:r>
              <w:t>Наименование товара, работ, услуг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  <w:jc w:val="center"/>
            </w:pPr>
            <w:r>
              <w:t>Спецификация, техническое задание</w:t>
            </w:r>
          </w:p>
        </w:tc>
        <w:tc>
          <w:tcPr>
            <w:tcW w:w="1204" w:type="dxa"/>
          </w:tcPr>
          <w:p w:rsidR="006528AB" w:rsidRDefault="006528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6528AB" w:rsidRDefault="006528A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</w:tcPr>
          <w:p w:rsidR="006528AB" w:rsidRDefault="006528AB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174" w:type="dxa"/>
          </w:tcPr>
          <w:p w:rsidR="006528AB" w:rsidRDefault="006528AB">
            <w:pPr>
              <w:pStyle w:val="ConsPlusNormal"/>
              <w:jc w:val="center"/>
            </w:pPr>
            <w:r>
              <w:t>Общая стоимость по каждой позиции с учетом НДС (руб.)</w:t>
            </w:r>
          </w:p>
        </w:tc>
        <w:tc>
          <w:tcPr>
            <w:tcW w:w="1024" w:type="dxa"/>
          </w:tcPr>
          <w:p w:rsidR="006528AB" w:rsidRDefault="006528AB">
            <w:pPr>
              <w:pStyle w:val="ConsPlusNormal"/>
              <w:jc w:val="center"/>
            </w:pPr>
            <w:r>
              <w:t>Срок оказания услуг</w:t>
            </w:r>
          </w:p>
        </w:tc>
        <w:tc>
          <w:tcPr>
            <w:tcW w:w="1849" w:type="dxa"/>
          </w:tcPr>
          <w:p w:rsidR="006528AB" w:rsidRDefault="006528AB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  <w:tr w:rsidR="006528AB">
        <w:tc>
          <w:tcPr>
            <w:tcW w:w="1639" w:type="dxa"/>
          </w:tcPr>
          <w:p w:rsidR="006528AB" w:rsidRDefault="006528AB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20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339" w:type="dxa"/>
          </w:tcPr>
          <w:p w:rsidR="006528AB" w:rsidRDefault="006528AB">
            <w:pPr>
              <w:pStyle w:val="ConsPlusNormal"/>
            </w:pPr>
          </w:p>
        </w:tc>
        <w:tc>
          <w:tcPr>
            <w:tcW w:w="99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17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024" w:type="dxa"/>
          </w:tcPr>
          <w:p w:rsidR="006528AB" w:rsidRDefault="006528AB">
            <w:pPr>
              <w:pStyle w:val="ConsPlusNormal"/>
            </w:pPr>
          </w:p>
        </w:tc>
        <w:tc>
          <w:tcPr>
            <w:tcW w:w="1849" w:type="dxa"/>
          </w:tcPr>
          <w:p w:rsidR="006528AB" w:rsidRDefault="006528AB">
            <w:pPr>
              <w:pStyle w:val="ConsPlusNormal"/>
            </w:pPr>
          </w:p>
        </w:tc>
      </w:tr>
    </w:tbl>
    <w:p w:rsidR="006528AB" w:rsidRDefault="006528AB">
      <w:pPr>
        <w:pStyle w:val="ConsPlusNormal"/>
        <w:jc w:val="both"/>
      </w:pPr>
    </w:p>
    <w:p w:rsidR="006528AB" w:rsidRDefault="006528AB">
      <w:pPr>
        <w:pStyle w:val="ConsPlusNonformat"/>
        <w:jc w:val="both"/>
      </w:pPr>
      <w:r>
        <w:t xml:space="preserve">    Всего по плану-смете: _________ руб.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 xml:space="preserve">    Руководитель организации ____________ _________________________________</w:t>
      </w:r>
    </w:p>
    <w:p w:rsidR="006528AB" w:rsidRDefault="006528AB">
      <w:pPr>
        <w:pStyle w:val="ConsPlusNonformat"/>
        <w:jc w:val="both"/>
      </w:pPr>
      <w:r>
        <w:t xml:space="preserve">                               (подпись)                (ФИО)</w:t>
      </w:r>
    </w:p>
    <w:p w:rsidR="006528AB" w:rsidRDefault="006528AB">
      <w:pPr>
        <w:pStyle w:val="ConsPlusNonformat"/>
        <w:jc w:val="both"/>
      </w:pPr>
    </w:p>
    <w:p w:rsidR="006528AB" w:rsidRDefault="006528AB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sectPr w:rsidR="006528AB" w:rsidSect="00B013F1">
      <w:pgSz w:w="16838" w:h="11905" w:orient="landscape"/>
      <w:pgMar w:top="1558" w:right="1418" w:bottom="127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B"/>
    <w:rsid w:val="000B0F45"/>
    <w:rsid w:val="006528AB"/>
    <w:rsid w:val="00E13CF3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E4DE6A2337B1D21D531A0EAEEADF80FDCCA8434EAD8F4097EA8BA4018538DDE8CFFF4CE0411B2D8A4EACF503BAD86140F89DA8C8CF99Ef1Y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E4DE6A2337B1D21D531A0EAEEADF80FDDC58431EAD8F4097EA8BA4018538DDE8CFFF0C6011AE781EBEB93176FBE85140F8BDB90f8Y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E4DE6A2337B1D21D531A0EAEEADF80FD2CB8D30EED8F4097EA8BA4018538DDE8CFFF1C80519B884FEFACB196DA19B151097D9928CfFY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7E4DE6A2337B1D21D52FADFC82FAF70ADE928030EBDBA45529AEED1F4855D89ECCF9A18D401CB2D0AFBE9E1165F4D4514484D89390F99D0A4E5382fBY4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3B00FC40FE5CBAABCA6425EE95FB874D2EE9FD4996C4339D58F300F4E29709EE29E5C0DD7915F95E0CA4CB3E02D495A25B4E61C9AC64CE0EF363Ag0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Вячеславовна</dc:creator>
  <cp:lastModifiedBy>Путина Светлана Николаевна</cp:lastModifiedBy>
  <cp:revision>2</cp:revision>
  <dcterms:created xsi:type="dcterms:W3CDTF">2022-01-31T06:33:00Z</dcterms:created>
  <dcterms:modified xsi:type="dcterms:W3CDTF">2022-01-31T06:33:00Z</dcterms:modified>
</cp:coreProperties>
</file>