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A" w:rsidRPr="0087001B" w:rsidRDefault="00D640CA" w:rsidP="00D640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01B">
        <w:rPr>
          <w:rFonts w:ascii="Times New Roman" w:hAnsi="Times New Roman" w:cs="Times New Roman"/>
          <w:b/>
          <w:sz w:val="32"/>
          <w:szCs w:val="32"/>
        </w:rPr>
        <w:t>Уважаемый налогоплательщик!</w:t>
      </w:r>
    </w:p>
    <w:p w:rsidR="006F04B5" w:rsidRPr="005F7B81" w:rsidRDefault="006F04B5" w:rsidP="006F04B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proofErr w:type="gramStart"/>
      <w:r w:rsidRPr="005F7B81">
        <w:rPr>
          <w:rFonts w:ascii="Times New Roman" w:eastAsia="MS Mincho" w:hAnsi="Times New Roman" w:cs="Times New Roman"/>
          <w:bCs/>
          <w:sz w:val="32"/>
          <w:szCs w:val="32"/>
        </w:rPr>
        <w:t>Межрайонная</w:t>
      </w:r>
      <w:proofErr w:type="gramEnd"/>
      <w:r w:rsidRPr="005F7B81">
        <w:rPr>
          <w:rFonts w:ascii="Times New Roman" w:eastAsia="MS Mincho" w:hAnsi="Times New Roman" w:cs="Times New Roman"/>
          <w:bCs/>
          <w:sz w:val="32"/>
          <w:szCs w:val="32"/>
        </w:rPr>
        <w:t xml:space="preserve"> ИФНС России № 1 по Ханты-Мансийскому автономному округу – Югре</w:t>
      </w:r>
      <w:r w:rsidRPr="005F7B81">
        <w:rPr>
          <w:rFonts w:ascii="Times New Roman" w:hAnsi="Times New Roman" w:cs="Times New Roman"/>
          <w:bCs/>
          <w:sz w:val="32"/>
          <w:szCs w:val="32"/>
        </w:rPr>
        <w:t xml:space="preserve"> информирует: </w:t>
      </w:r>
    </w:p>
    <w:p w:rsidR="006F04B5" w:rsidRPr="0087001B" w:rsidRDefault="006F04B5" w:rsidP="006F04B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- в</w:t>
      </w:r>
      <w:r w:rsidRPr="0087001B">
        <w:rPr>
          <w:rFonts w:ascii="Times New Roman" w:hAnsi="Times New Roman" w:cs="Times New Roman"/>
          <w:bCs/>
          <w:sz w:val="32"/>
          <w:szCs w:val="32"/>
        </w:rPr>
        <w:t xml:space="preserve"> связи с вступлением в силу положений Федерального закона от 27.12.2019 № 476-ФЗ «О внесении изменений в Федеральный закон «Об электронной подписи» и статью 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сообщаем, что </w:t>
      </w:r>
      <w:r w:rsidRPr="0087001B">
        <w:rPr>
          <w:rFonts w:ascii="Times New Roman" w:hAnsi="Times New Roman" w:cs="Times New Roman"/>
          <w:b/>
          <w:bCs/>
          <w:sz w:val="32"/>
          <w:szCs w:val="32"/>
        </w:rPr>
        <w:t>с 01.06.2021 Удостоверяющий центр ФНС России начинает полномасштабную выдачу квалифицированных электронных подписей (КЭП</w:t>
      </w:r>
      <w:proofErr w:type="gramEnd"/>
      <w:r w:rsidRPr="0087001B">
        <w:rPr>
          <w:rFonts w:ascii="Times New Roman" w:hAnsi="Times New Roman" w:cs="Times New Roman"/>
          <w:b/>
          <w:bCs/>
          <w:sz w:val="32"/>
          <w:szCs w:val="32"/>
        </w:rPr>
        <w:t>), а с 01.01.2022 КЭП юридические лица (лица, имеющие право действовать от имени организации без доверенности), индивидуальные предприниматели и нотариусы смогут получить КЭП только в Удостоверяющем центре ФНС России.</w:t>
      </w:r>
    </w:p>
    <w:p w:rsidR="006F04B5" w:rsidRPr="0087001B" w:rsidRDefault="006F04B5" w:rsidP="006F04B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001B">
        <w:rPr>
          <w:rFonts w:ascii="Times New Roman" w:hAnsi="Times New Roman" w:cs="Times New Roman"/>
          <w:bCs/>
          <w:sz w:val="32"/>
          <w:szCs w:val="32"/>
        </w:rPr>
        <w:t>КЭП представителям организаций (как физическим лицам) будут выпускать коммерческие аккредитованные удостоверяющие центры (АУЦ или УЦ).</w:t>
      </w:r>
    </w:p>
    <w:p w:rsidR="006F04B5" w:rsidRPr="0087001B" w:rsidRDefault="006F04B5" w:rsidP="006F04B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001B">
        <w:rPr>
          <w:rFonts w:ascii="Times New Roman" w:hAnsi="Times New Roman" w:cs="Times New Roman"/>
          <w:bCs/>
          <w:sz w:val="32"/>
          <w:szCs w:val="32"/>
        </w:rPr>
        <w:t xml:space="preserve">КЭП, </w:t>
      </w:r>
      <w:proofErr w:type="gramStart"/>
      <w:r w:rsidRPr="0087001B">
        <w:rPr>
          <w:rFonts w:ascii="Times New Roman" w:hAnsi="Times New Roman" w:cs="Times New Roman"/>
          <w:bCs/>
          <w:sz w:val="32"/>
          <w:szCs w:val="32"/>
        </w:rPr>
        <w:t>выданные</w:t>
      </w:r>
      <w:proofErr w:type="gramEnd"/>
      <w:r w:rsidRPr="0087001B">
        <w:rPr>
          <w:rFonts w:ascii="Times New Roman" w:hAnsi="Times New Roman" w:cs="Times New Roman"/>
          <w:bCs/>
          <w:sz w:val="32"/>
          <w:szCs w:val="32"/>
        </w:rPr>
        <w:t xml:space="preserve"> ранее АУЦ для юридических лиц и индивидуальных предпринимателей, прекратят свое действие с 01.01.2022 (в случае, если аккредитация АУЦ, выдавшего электронную подпись, не будет продлена).</w:t>
      </w:r>
    </w:p>
    <w:p w:rsidR="006F04B5" w:rsidRPr="0087001B" w:rsidRDefault="006F04B5" w:rsidP="006F04B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</w:t>
      </w:r>
      <w:r w:rsidRPr="0087001B">
        <w:rPr>
          <w:rFonts w:ascii="Times New Roman" w:hAnsi="Times New Roman" w:cs="Times New Roman"/>
          <w:bCs/>
          <w:sz w:val="32"/>
          <w:szCs w:val="32"/>
        </w:rPr>
        <w:t>оряд</w:t>
      </w:r>
      <w:r>
        <w:rPr>
          <w:rFonts w:ascii="Times New Roman" w:hAnsi="Times New Roman" w:cs="Times New Roman"/>
          <w:bCs/>
          <w:sz w:val="32"/>
          <w:szCs w:val="32"/>
        </w:rPr>
        <w:t>о</w:t>
      </w:r>
      <w:r w:rsidRPr="0087001B">
        <w:rPr>
          <w:rFonts w:ascii="Times New Roman" w:hAnsi="Times New Roman" w:cs="Times New Roman"/>
          <w:bCs/>
          <w:sz w:val="32"/>
          <w:szCs w:val="32"/>
        </w:rPr>
        <w:t>к получения КЭП</w:t>
      </w:r>
      <w:r>
        <w:rPr>
          <w:rFonts w:ascii="Times New Roman" w:hAnsi="Times New Roman" w:cs="Times New Roman"/>
          <w:bCs/>
          <w:sz w:val="32"/>
          <w:szCs w:val="32"/>
        </w:rPr>
        <w:t xml:space="preserve"> после 01.01.2022</w:t>
      </w:r>
      <w:r w:rsidRPr="0087001B">
        <w:rPr>
          <w:rFonts w:ascii="Times New Roman" w:hAnsi="Times New Roman" w:cs="Times New Roman"/>
          <w:bCs/>
          <w:sz w:val="32"/>
          <w:szCs w:val="32"/>
        </w:rPr>
        <w:t>:</w:t>
      </w:r>
    </w:p>
    <w:tbl>
      <w:tblPr>
        <w:tblW w:w="10348" w:type="dxa"/>
        <w:tblInd w:w="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678"/>
        <w:gridCol w:w="2551"/>
      </w:tblGrid>
      <w:tr w:rsidR="006F04B5" w:rsidRPr="0087001B" w:rsidTr="00877019">
        <w:trPr>
          <w:trHeight w:val="961"/>
        </w:trPr>
        <w:tc>
          <w:tcPr>
            <w:tcW w:w="3119" w:type="dxa"/>
            <w:shd w:val="clear" w:color="auto" w:fill="FFFFFF"/>
            <w:tcMar>
              <w:top w:w="223" w:type="dxa"/>
              <w:left w:w="206" w:type="dxa"/>
              <w:bottom w:w="223" w:type="dxa"/>
              <w:right w:w="206" w:type="dxa"/>
            </w:tcMar>
            <w:vAlign w:val="center"/>
            <w:hideMark/>
          </w:tcPr>
          <w:p w:rsidR="006F04B5" w:rsidRPr="0087001B" w:rsidRDefault="006F04B5" w:rsidP="00877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87001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Кто подписывает</w:t>
            </w:r>
          </w:p>
        </w:tc>
        <w:tc>
          <w:tcPr>
            <w:tcW w:w="4678" w:type="dxa"/>
            <w:shd w:val="clear" w:color="auto" w:fill="FFFFFF"/>
            <w:tcMar>
              <w:top w:w="223" w:type="dxa"/>
              <w:left w:w="206" w:type="dxa"/>
              <w:bottom w:w="223" w:type="dxa"/>
              <w:right w:w="206" w:type="dxa"/>
            </w:tcMar>
            <w:vAlign w:val="center"/>
            <w:hideMark/>
          </w:tcPr>
          <w:p w:rsidR="006F04B5" w:rsidRPr="0087001B" w:rsidRDefault="006F04B5" w:rsidP="00877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87001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Требуемый вид КЭП</w:t>
            </w:r>
          </w:p>
        </w:tc>
        <w:tc>
          <w:tcPr>
            <w:tcW w:w="2551" w:type="dxa"/>
            <w:shd w:val="clear" w:color="auto" w:fill="FFFFFF"/>
            <w:tcMar>
              <w:top w:w="223" w:type="dxa"/>
              <w:left w:w="206" w:type="dxa"/>
              <w:bottom w:w="223" w:type="dxa"/>
              <w:right w:w="206" w:type="dxa"/>
            </w:tcMar>
            <w:vAlign w:val="center"/>
            <w:hideMark/>
          </w:tcPr>
          <w:p w:rsidR="006F04B5" w:rsidRPr="0087001B" w:rsidRDefault="006F04B5" w:rsidP="00877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87001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Где можно получить КЭП</w:t>
            </w:r>
          </w:p>
        </w:tc>
      </w:tr>
      <w:tr w:rsidR="006F04B5" w:rsidRPr="0087001B" w:rsidTr="00877019">
        <w:trPr>
          <w:trHeight w:val="336"/>
        </w:trPr>
        <w:tc>
          <w:tcPr>
            <w:tcW w:w="3119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6F04B5" w:rsidRPr="0087001B" w:rsidRDefault="006F04B5" w:rsidP="00877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870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Частное физическое лицо</w:t>
            </w:r>
          </w:p>
        </w:tc>
        <w:tc>
          <w:tcPr>
            <w:tcW w:w="4678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6F04B5" w:rsidRPr="0087001B" w:rsidRDefault="006F04B5" w:rsidP="00877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70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КЭП физического лица (ФЛ)</w:t>
            </w:r>
          </w:p>
        </w:tc>
        <w:tc>
          <w:tcPr>
            <w:tcW w:w="2551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6F04B5" w:rsidRPr="0087001B" w:rsidRDefault="006F04B5" w:rsidP="00877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70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АУЦ</w:t>
            </w:r>
          </w:p>
        </w:tc>
      </w:tr>
      <w:tr w:rsidR="006F04B5" w:rsidRPr="0087001B" w:rsidTr="00877019">
        <w:trPr>
          <w:trHeight w:val="820"/>
        </w:trPr>
        <w:tc>
          <w:tcPr>
            <w:tcW w:w="3119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6F04B5" w:rsidRPr="0087001B" w:rsidRDefault="006F04B5" w:rsidP="00877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70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Руководитель организации</w:t>
            </w:r>
          </w:p>
        </w:tc>
        <w:tc>
          <w:tcPr>
            <w:tcW w:w="4678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6F04B5" w:rsidRPr="0087001B" w:rsidRDefault="006F04B5" w:rsidP="00877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70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КЭП юридического лица (ЮЛ), в </w:t>
            </w:r>
            <w:proofErr w:type="gramStart"/>
            <w:r w:rsidRPr="00870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которой</w:t>
            </w:r>
            <w:proofErr w:type="gramEnd"/>
            <w:r w:rsidRPr="00870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указан руководитель</w:t>
            </w:r>
          </w:p>
        </w:tc>
        <w:tc>
          <w:tcPr>
            <w:tcW w:w="2551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6F04B5" w:rsidRPr="0087001B" w:rsidRDefault="006F04B5" w:rsidP="00877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70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ФНС России</w:t>
            </w:r>
          </w:p>
        </w:tc>
      </w:tr>
      <w:tr w:rsidR="006F04B5" w:rsidRPr="0087001B" w:rsidTr="00877019">
        <w:trPr>
          <w:trHeight w:val="831"/>
        </w:trPr>
        <w:tc>
          <w:tcPr>
            <w:tcW w:w="3119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6F04B5" w:rsidRPr="0087001B" w:rsidRDefault="006F04B5" w:rsidP="00877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70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Индивидуальный предприниматель</w:t>
            </w:r>
          </w:p>
        </w:tc>
        <w:tc>
          <w:tcPr>
            <w:tcW w:w="4678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6F04B5" w:rsidRPr="0087001B" w:rsidRDefault="006F04B5" w:rsidP="00877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70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КЭП индивидуального предпринимателя</w:t>
            </w:r>
          </w:p>
        </w:tc>
        <w:tc>
          <w:tcPr>
            <w:tcW w:w="2551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6F04B5" w:rsidRPr="0087001B" w:rsidRDefault="006F04B5" w:rsidP="00877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70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ФНС России</w:t>
            </w:r>
          </w:p>
        </w:tc>
      </w:tr>
      <w:tr w:rsidR="006F04B5" w:rsidRPr="0087001B" w:rsidTr="00877019">
        <w:trPr>
          <w:trHeight w:val="336"/>
        </w:trPr>
        <w:tc>
          <w:tcPr>
            <w:tcW w:w="3119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6F04B5" w:rsidRPr="0087001B" w:rsidRDefault="006F04B5" w:rsidP="00877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70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Нотариус</w:t>
            </w:r>
          </w:p>
        </w:tc>
        <w:tc>
          <w:tcPr>
            <w:tcW w:w="4678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6F04B5" w:rsidRPr="0087001B" w:rsidRDefault="006F04B5" w:rsidP="00877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70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КЭП нотариуса</w:t>
            </w:r>
          </w:p>
        </w:tc>
        <w:tc>
          <w:tcPr>
            <w:tcW w:w="2551" w:type="dxa"/>
            <w:shd w:val="clear" w:color="auto" w:fill="FFFFFF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6F04B5" w:rsidRPr="0087001B" w:rsidRDefault="006F04B5" w:rsidP="00877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70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ФНС России</w:t>
            </w:r>
          </w:p>
        </w:tc>
      </w:tr>
    </w:tbl>
    <w:p w:rsidR="006F04B5" w:rsidRPr="0087001B" w:rsidRDefault="006F04B5" w:rsidP="006F04B5">
      <w:pPr>
        <w:spacing w:after="0" w:line="276" w:lineRule="auto"/>
        <w:ind w:firstLine="142"/>
        <w:jc w:val="both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6F04B5" w:rsidRPr="0087001B" w:rsidRDefault="006F04B5" w:rsidP="006F04B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001B">
        <w:rPr>
          <w:rFonts w:ascii="Times New Roman" w:hAnsi="Times New Roman" w:cs="Times New Roman"/>
          <w:sz w:val="32"/>
          <w:szCs w:val="32"/>
        </w:rPr>
        <w:t>Услуга по выдаче КЭП предоставляется ФНС России бесплатно и может оказываться в любом территориальном органе ФНС России (Инспекция).</w:t>
      </w:r>
    </w:p>
    <w:p w:rsidR="006F04B5" w:rsidRPr="0087001B" w:rsidRDefault="006F04B5" w:rsidP="006F04B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001B">
        <w:rPr>
          <w:rFonts w:ascii="Times New Roman" w:hAnsi="Times New Roman" w:cs="Times New Roman"/>
          <w:sz w:val="32"/>
          <w:szCs w:val="32"/>
        </w:rPr>
        <w:t xml:space="preserve">Напоминаем, что КЭП выдается только при личном посещении Инспекции </w:t>
      </w:r>
      <w:r>
        <w:rPr>
          <w:rFonts w:ascii="Times New Roman" w:hAnsi="Times New Roman" w:cs="Times New Roman"/>
          <w:sz w:val="32"/>
          <w:szCs w:val="32"/>
        </w:rPr>
        <w:t>руководителем/директором</w:t>
      </w:r>
      <w:r w:rsidRPr="0087001B">
        <w:rPr>
          <w:rFonts w:ascii="Times New Roman" w:hAnsi="Times New Roman" w:cs="Times New Roman"/>
          <w:sz w:val="32"/>
          <w:szCs w:val="32"/>
        </w:rPr>
        <w:t xml:space="preserve"> юридического лица (лицом, имеющим право действовать от имени юридического лица без доверенности), индивидуальным предпринимателем или нотариусом.</w:t>
      </w:r>
    </w:p>
    <w:p w:rsidR="006F04B5" w:rsidRPr="0087001B" w:rsidRDefault="006F04B5" w:rsidP="006F04B5">
      <w:pPr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7001B">
        <w:rPr>
          <w:rFonts w:ascii="Times New Roman" w:hAnsi="Times New Roman" w:cs="Times New Roman"/>
          <w:sz w:val="32"/>
          <w:szCs w:val="32"/>
          <w:u w:val="single"/>
        </w:rPr>
        <w:t>Для получения КЭП необходимо предоставить в УЦ ФНС России носитель для записи КЭП и следующий пакет документов:</w:t>
      </w:r>
    </w:p>
    <w:p w:rsidR="006F04B5" w:rsidRPr="0087001B" w:rsidRDefault="006F04B5" w:rsidP="006F04B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001B">
        <w:rPr>
          <w:rFonts w:ascii="Times New Roman" w:hAnsi="Times New Roman" w:cs="Times New Roman"/>
          <w:sz w:val="32"/>
          <w:szCs w:val="32"/>
        </w:rPr>
        <w:t>основной документ, удостоверяющий личность;</w:t>
      </w:r>
    </w:p>
    <w:p w:rsidR="006F04B5" w:rsidRPr="0087001B" w:rsidRDefault="006F04B5" w:rsidP="006F04B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001B">
        <w:rPr>
          <w:rFonts w:ascii="Times New Roman" w:hAnsi="Times New Roman" w:cs="Times New Roman"/>
          <w:sz w:val="32"/>
          <w:szCs w:val="32"/>
        </w:rPr>
        <w:t>СНИЛС;</w:t>
      </w:r>
    </w:p>
    <w:p w:rsidR="006F04B5" w:rsidRPr="0087001B" w:rsidRDefault="006F04B5" w:rsidP="006F04B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сертификат соответствия по требования безопасности информации ФСТЭК/ФСБ на ключевой носитель информации (сертификат соответствия можно скачать и распечатать с официального сайта ФСТЭК России, ФСБ России или производителя ключевых носителей). В случае применения ключевого носителя без встроенного средства криптографической информации (далее – СКЗИ) например: </w:t>
      </w:r>
      <w:proofErr w:type="spellStart"/>
      <w:r w:rsidRPr="0087001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Rutoken</w:t>
      </w:r>
      <w:proofErr w:type="spellEnd"/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87001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</w:t>
      </w:r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87001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Rutoken</w:t>
      </w:r>
      <w:proofErr w:type="spellEnd"/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87001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Lite</w:t>
      </w:r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87001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JaCarta</w:t>
      </w:r>
      <w:proofErr w:type="spellEnd"/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87001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</w:t>
      </w:r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87001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Smart</w:t>
      </w:r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требуется сертификат соответствия ФСТЭК России. В случае применения носителя со встроенным СКЗИ например: </w:t>
      </w:r>
      <w:proofErr w:type="spellStart"/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>РуТокен</w:t>
      </w:r>
      <w:proofErr w:type="spellEnd"/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ЭЦП, </w:t>
      </w:r>
      <w:proofErr w:type="spellStart"/>
      <w:r w:rsidRPr="0087001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JaCarta</w:t>
      </w:r>
      <w:proofErr w:type="spellEnd"/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ГОСТ, </w:t>
      </w:r>
      <w:r w:rsidRPr="0087001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</w:t>
      </w:r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87001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Smart</w:t>
      </w:r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ГОСТ требуется формуляр на СКЗИ и сертификат соответствия ФСБ России.</w:t>
      </w:r>
    </w:p>
    <w:p w:rsidR="006F04B5" w:rsidRPr="0087001B" w:rsidRDefault="006F04B5" w:rsidP="006F04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F04B5" w:rsidRPr="0087001B" w:rsidRDefault="006F04B5" w:rsidP="006F04B5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>По вопросам получения КЭП можно обращаться в</w:t>
      </w:r>
      <w:r w:rsidRPr="008700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Межрайонную ИНФС России № 1 по Ханты-Мансийскому автономному округу – Югре тел. 8(3467)39-47-36; 8(3467)39-47-39</w:t>
      </w:r>
      <w:proofErr w:type="gramEnd"/>
    </w:p>
    <w:p w:rsidR="006F04B5" w:rsidRDefault="006F04B5" w:rsidP="006F04B5">
      <w:pPr>
        <w:pStyle w:val="7"/>
        <w:ind w:firstLine="709"/>
        <w:rPr>
          <w:rFonts w:ascii="Times New Roman" w:eastAsiaTheme="minorHAnsi" w:hAnsi="Times New Roman" w:cs="Times New Roman"/>
          <w:color w:val="000000" w:themeColor="text1"/>
          <w:kern w:val="0"/>
          <w:sz w:val="32"/>
          <w:szCs w:val="32"/>
        </w:rPr>
      </w:pPr>
    </w:p>
    <w:p w:rsidR="006F04B5" w:rsidRPr="0087001B" w:rsidRDefault="006F04B5" w:rsidP="006F04B5">
      <w:pPr>
        <w:pStyle w:val="7"/>
        <w:ind w:firstLine="709"/>
        <w:rPr>
          <w:rFonts w:ascii="Times New Roman" w:eastAsiaTheme="minorHAnsi" w:hAnsi="Times New Roman" w:cs="Times New Roman"/>
          <w:color w:val="000000" w:themeColor="text1"/>
          <w:kern w:val="0"/>
          <w:sz w:val="32"/>
          <w:szCs w:val="32"/>
        </w:rPr>
      </w:pPr>
      <w:r w:rsidRPr="0087001B">
        <w:rPr>
          <w:rFonts w:ascii="Times New Roman" w:eastAsiaTheme="minorHAnsi" w:hAnsi="Times New Roman" w:cs="Times New Roman"/>
          <w:color w:val="000000" w:themeColor="text1"/>
          <w:kern w:val="0"/>
          <w:sz w:val="32"/>
          <w:szCs w:val="32"/>
        </w:rPr>
        <w:t xml:space="preserve">Консультационное и техническое сопровождение можно получить </w:t>
      </w:r>
      <w:proofErr w:type="gramStart"/>
      <w:r w:rsidRPr="0087001B">
        <w:rPr>
          <w:rFonts w:ascii="Times New Roman" w:eastAsiaTheme="minorHAnsi" w:hAnsi="Times New Roman" w:cs="Times New Roman"/>
          <w:color w:val="000000" w:themeColor="text1"/>
          <w:kern w:val="0"/>
          <w:sz w:val="32"/>
          <w:szCs w:val="32"/>
        </w:rPr>
        <w:t>в</w:t>
      </w:r>
      <w:proofErr w:type="gramEnd"/>
      <w:r w:rsidRPr="0087001B">
        <w:rPr>
          <w:rFonts w:ascii="Times New Roman" w:eastAsiaTheme="minorHAnsi" w:hAnsi="Times New Roman" w:cs="Times New Roman"/>
          <w:color w:val="000000" w:themeColor="text1"/>
          <w:kern w:val="0"/>
          <w:sz w:val="32"/>
          <w:szCs w:val="32"/>
        </w:rPr>
        <w:t>:</w:t>
      </w:r>
    </w:p>
    <w:p w:rsidR="006F04B5" w:rsidRPr="0087001B" w:rsidRDefault="006F04B5" w:rsidP="006F04B5">
      <w:pPr>
        <w:pStyle w:val="7"/>
        <w:ind w:firstLine="709"/>
        <w:rPr>
          <w:rFonts w:ascii="Times New Roman" w:eastAsiaTheme="minorEastAsia" w:hAnsi="Times New Roman" w:cs="Times New Roman"/>
          <w:b/>
          <w:color w:val="000000" w:themeColor="text1"/>
          <w:kern w:val="0"/>
          <w:sz w:val="32"/>
          <w:szCs w:val="32"/>
          <w:lang w:eastAsia="ru-RU"/>
        </w:rPr>
      </w:pPr>
      <w:r w:rsidRPr="0087001B">
        <w:rPr>
          <w:rFonts w:ascii="Times New Roman" w:eastAsiaTheme="minorEastAsia" w:hAnsi="Times New Roman" w:cs="Times New Roman"/>
          <w:b/>
          <w:color w:val="000000" w:themeColor="text1"/>
          <w:kern w:val="0"/>
          <w:sz w:val="32"/>
          <w:szCs w:val="32"/>
          <w:lang w:eastAsia="ru-RU"/>
        </w:rPr>
        <w:t xml:space="preserve">Едином контактном </w:t>
      </w:r>
      <w:proofErr w:type="gramStart"/>
      <w:r w:rsidRPr="0087001B">
        <w:rPr>
          <w:rFonts w:ascii="Times New Roman" w:eastAsiaTheme="minorEastAsia" w:hAnsi="Times New Roman" w:cs="Times New Roman"/>
          <w:b/>
          <w:color w:val="000000" w:themeColor="text1"/>
          <w:kern w:val="0"/>
          <w:sz w:val="32"/>
          <w:szCs w:val="32"/>
          <w:lang w:eastAsia="ru-RU"/>
        </w:rPr>
        <w:t>центре</w:t>
      </w:r>
      <w:proofErr w:type="gramEnd"/>
      <w:r w:rsidRPr="0087001B">
        <w:rPr>
          <w:rFonts w:ascii="Times New Roman" w:eastAsiaTheme="minorEastAsia" w:hAnsi="Times New Roman" w:cs="Times New Roman"/>
          <w:b/>
          <w:color w:val="000000" w:themeColor="text1"/>
          <w:kern w:val="0"/>
          <w:sz w:val="32"/>
          <w:szCs w:val="32"/>
          <w:lang w:eastAsia="ru-RU"/>
        </w:rPr>
        <w:t xml:space="preserve"> ФНС России тел. 8-800-222-2222 (после 01.07.2021).</w:t>
      </w:r>
    </w:p>
    <w:p w:rsidR="006F04B5" w:rsidRPr="0087001B" w:rsidRDefault="006F04B5" w:rsidP="006F0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>У операторов электронного документооборота:</w:t>
      </w:r>
    </w:p>
    <w:p w:rsidR="006F04B5" w:rsidRPr="0087001B" w:rsidRDefault="006F04B5" w:rsidP="006F04B5">
      <w:pPr>
        <w:pStyle w:val="a3"/>
        <w:spacing w:after="16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ООО </w:t>
      </w:r>
      <w:r w:rsidRPr="008700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proofErr w:type="spellStart"/>
      <w:r w:rsidRPr="008700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Такском</w:t>
      </w:r>
      <w:proofErr w:type="spellEnd"/>
      <w:r w:rsidRPr="008700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700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тел. +7 (495) 730-73-45;</w:t>
      </w:r>
    </w:p>
    <w:p w:rsidR="006F04B5" w:rsidRPr="0087001B" w:rsidRDefault="006F04B5" w:rsidP="006F04B5">
      <w:pPr>
        <w:pStyle w:val="a3"/>
        <w:spacing w:after="16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ООО </w:t>
      </w:r>
      <w:r w:rsidRPr="008700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«Компания Тензор»</w:t>
      </w:r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700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тел. +7 (495) 123-34-07;</w:t>
      </w:r>
    </w:p>
    <w:p w:rsidR="006F04B5" w:rsidRPr="0087001B" w:rsidRDefault="006F04B5" w:rsidP="006F04B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АО </w:t>
      </w:r>
      <w:r w:rsidRPr="008700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«Производственная фирма «СКБ Контур»</w:t>
      </w:r>
      <w:r w:rsidRPr="008700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тел. 8 800 500</w:t>
      </w:r>
      <w:r w:rsidRPr="008700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05 08.</w:t>
      </w:r>
    </w:p>
    <w:p w:rsidR="00F26491" w:rsidRPr="006F04B5" w:rsidRDefault="00F26491" w:rsidP="006F04B5"/>
    <w:sectPr w:rsidR="00F26491" w:rsidRPr="006F04B5" w:rsidSect="0087001B">
      <w:pgSz w:w="11906" w:h="16838"/>
      <w:pgMar w:top="426" w:right="567" w:bottom="284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41F4"/>
    <w:multiLevelType w:val="hybridMultilevel"/>
    <w:tmpl w:val="3DF65C62"/>
    <w:lvl w:ilvl="0" w:tplc="95CAF3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CA"/>
    <w:rsid w:val="001F0F71"/>
    <w:rsid w:val="0028679D"/>
    <w:rsid w:val="002B3577"/>
    <w:rsid w:val="003F0EA1"/>
    <w:rsid w:val="003F14BC"/>
    <w:rsid w:val="004A6327"/>
    <w:rsid w:val="00573CA6"/>
    <w:rsid w:val="005D5E04"/>
    <w:rsid w:val="006F04B5"/>
    <w:rsid w:val="0076416E"/>
    <w:rsid w:val="007C50DB"/>
    <w:rsid w:val="007F09CA"/>
    <w:rsid w:val="0087001B"/>
    <w:rsid w:val="009557DC"/>
    <w:rsid w:val="00967064"/>
    <w:rsid w:val="009B1D9C"/>
    <w:rsid w:val="00A51462"/>
    <w:rsid w:val="00A85705"/>
    <w:rsid w:val="00D62FCD"/>
    <w:rsid w:val="00D640CA"/>
    <w:rsid w:val="00F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CA"/>
    <w:pPr>
      <w:spacing w:after="160" w:line="259" w:lineRule="auto"/>
    </w:pPr>
  </w:style>
  <w:style w:type="paragraph" w:styleId="7">
    <w:name w:val="heading 7"/>
    <w:aliases w:val="Heading 7 Char"/>
    <w:basedOn w:val="a"/>
    <w:link w:val="70"/>
    <w:qFormat/>
    <w:rsid w:val="00D62FCD"/>
    <w:pPr>
      <w:widowControl w:val="0"/>
      <w:overflowPunct w:val="0"/>
      <w:autoSpaceDE w:val="0"/>
      <w:autoSpaceDN w:val="0"/>
      <w:adjustRightInd w:val="0"/>
      <w:spacing w:after="0" w:line="240" w:lineRule="auto"/>
      <w:outlineLvl w:val="6"/>
    </w:pPr>
    <w:rPr>
      <w:rFonts w:eastAsia="Times New Roman" w:cs="Arial Black"/>
      <w:color w:val="4F81BD" w:themeColor="accent1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Heading 7 Char Знак"/>
    <w:basedOn w:val="a0"/>
    <w:link w:val="7"/>
    <w:rsid w:val="00D62FCD"/>
    <w:rPr>
      <w:rFonts w:eastAsia="Times New Roman" w:cs="Arial Black"/>
      <w:color w:val="4F81BD" w:themeColor="accent1"/>
      <w:kern w:val="28"/>
      <w:sz w:val="20"/>
      <w:szCs w:val="20"/>
    </w:rPr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4"/>
    <w:uiPriority w:val="34"/>
    <w:qFormat/>
    <w:rsid w:val="00D62FC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D62F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CA"/>
    <w:pPr>
      <w:spacing w:after="160" w:line="259" w:lineRule="auto"/>
    </w:pPr>
  </w:style>
  <w:style w:type="paragraph" w:styleId="7">
    <w:name w:val="heading 7"/>
    <w:aliases w:val="Heading 7 Char"/>
    <w:basedOn w:val="a"/>
    <w:link w:val="70"/>
    <w:qFormat/>
    <w:rsid w:val="00D62FCD"/>
    <w:pPr>
      <w:widowControl w:val="0"/>
      <w:overflowPunct w:val="0"/>
      <w:autoSpaceDE w:val="0"/>
      <w:autoSpaceDN w:val="0"/>
      <w:adjustRightInd w:val="0"/>
      <w:spacing w:after="0" w:line="240" w:lineRule="auto"/>
      <w:outlineLvl w:val="6"/>
    </w:pPr>
    <w:rPr>
      <w:rFonts w:eastAsia="Times New Roman" w:cs="Arial Black"/>
      <w:color w:val="4F81BD" w:themeColor="accent1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Heading 7 Char Знак"/>
    <w:basedOn w:val="a0"/>
    <w:link w:val="7"/>
    <w:rsid w:val="00D62FCD"/>
    <w:rPr>
      <w:rFonts w:eastAsia="Times New Roman" w:cs="Arial Black"/>
      <w:color w:val="4F81BD" w:themeColor="accent1"/>
      <w:kern w:val="28"/>
      <w:sz w:val="20"/>
      <w:szCs w:val="20"/>
    </w:rPr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4"/>
    <w:uiPriority w:val="34"/>
    <w:qFormat/>
    <w:rsid w:val="00D62FC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D62F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Наталья Владимировна</dc:creator>
  <cp:lastModifiedBy>Шелемехов Сергей Александрович</cp:lastModifiedBy>
  <cp:revision>5</cp:revision>
  <cp:lastPrinted>2021-05-26T06:23:00Z</cp:lastPrinted>
  <dcterms:created xsi:type="dcterms:W3CDTF">2021-05-25T13:12:00Z</dcterms:created>
  <dcterms:modified xsi:type="dcterms:W3CDTF">2021-06-08T06:24:00Z</dcterms:modified>
</cp:coreProperties>
</file>