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2" w:rsidRPr="00B933D2" w:rsidRDefault="004E19A9" w:rsidP="00B933D2">
      <w:pPr>
        <w:shd w:val="clear" w:color="auto" w:fill="F2F4F6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b/>
          <w:bCs/>
          <w:kern w:val="36"/>
          <w:sz w:val="32"/>
          <w:szCs w:val="32"/>
          <w:lang w:eastAsia="ru-RU"/>
        </w:rPr>
        <w:t>Семинар-совещание</w:t>
      </w:r>
      <w:r w:rsidR="00B933D2" w:rsidRPr="00B933D2">
        <w:rPr>
          <w:rFonts w:ascii="Roboto" w:eastAsia="Times New Roman" w:hAnsi="Roboto" w:cs="Times New Roman"/>
          <w:b/>
          <w:bCs/>
          <w:kern w:val="36"/>
          <w:sz w:val="32"/>
          <w:szCs w:val="32"/>
          <w:lang w:eastAsia="ru-RU"/>
        </w:rPr>
        <w:t xml:space="preserve"> по вопросу проведения оценки регулирующего воздействия на муниципальном уровне</w:t>
      </w:r>
    </w:p>
    <w:p w:rsidR="00B933D2" w:rsidRPr="00B933D2" w:rsidRDefault="00B933D2" w:rsidP="00B933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D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4961EB" wp14:editId="0A3E4DEA">
                <wp:extent cx="304800" cy="304800"/>
                <wp:effectExtent l="0" t="0" r="0" b="0"/>
                <wp:docPr id="1" name="AutoShape 1" descr="https://investrb.ru/upload/resize_cache/iblock/50d/600_900_1/121d488d8dc1e4194beb3b557ecbcbbf_1024_919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nvestrb.ru/upload/resize_cache/iblock/50d/600_900_1/121d488d8dc1e4194beb3b557ecbcbbf_1024_919.png" href="https://investrb.ru/upload/iblock/50d/121d488d8dc1e4194beb3b557ecbcbbf_1024_91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33D2" w:rsidRPr="00B933D2" w:rsidRDefault="00B933D2" w:rsidP="00B9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</w:t>
      </w:r>
      <w:r w:rsidR="004E19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E19A9" w:rsidRDefault="00B933D2" w:rsidP="00B933D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экономического развития Администрации города Ханты-Мансийска 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провело </w:t>
      </w:r>
      <w:r w:rsidR="004E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семинар-совещание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видеоконференцсвязи с представителями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города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за 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регулирующего воздействия на муниципальном уровне.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регулирующего воздействия (ОРВ) проектов муниципальных нормативных правовых актов проводится, чтобы выявить положения, вводящие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субъектов предпринимательской и инвестиционной деятельности и местных бюджетов.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месяцев 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E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муниципалите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актов. Из них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ОРВ. Это документы, касающиеся оформления прав пользования муниципальным имуществом, установления и размера оплаты за аренду муниципальной собственности, земельных участков, находящихся в муниципальной собственности, предоставление субсидий из муниципальных бюджетов.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проведения ОРВ на муниципальном уровне важны, поскольку учитываются при формировании рейтинга качества ОРВ </w:t>
      </w:r>
      <w:proofErr w:type="gramStart"/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- Югре</w:t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3D2" w:rsidRPr="00B933D2" w:rsidRDefault="00B746BB" w:rsidP="00B933D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="004E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bookmarkStart w:id="0" w:name="_GoBack"/>
      <w:bookmarkEnd w:id="0"/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отметили необходимость постоянной актуализации информации о проведении публичных обсуждений проектов НПА на официальн</w:t>
      </w:r>
      <w:r w:rsid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максимально широкого привлечения представителей бизнеса к участию</w:t>
      </w:r>
      <w:r w:rsid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обсуждениях.</w:t>
      </w:r>
      <w:r w:rsidR="00B933D2"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33D2"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«Оценка регулирующего воздействия - достаточно действенный инструмент, который позволяет выявить те или иные требования, необоснованно затрудняющие ведение бизнеса. При этом к обсуждению проектов важно привлекать предпринимателей. Поскольку в ряде случаев только представители бизнеса, которые непосредственно </w:t>
      </w:r>
      <w:proofErr w:type="gramStart"/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 этими НПА могут</w:t>
      </w:r>
      <w:proofErr w:type="gramEnd"/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на избыточные требования и административные барьеры», - отметил начальник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B7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 </w:t>
      </w:r>
      <w:r w:rsidR="003E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инвестиций </w:t>
      </w:r>
      <w:r w:rsidRPr="00B7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Ханты-Мансийска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Сигарев Максим Петрович</w:t>
      </w:r>
      <w:r w:rsidR="00B933D2"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ED4" w:rsidRDefault="00B933D2" w:rsidP="00B93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информацией о проведении ОРВ и лучших практиках можно на сайтах: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B746BB" w:rsidRPr="00B746BB">
        <w:t xml:space="preserve"> </w:t>
      </w:r>
      <w:r w:rsidR="00B746BB" w:rsidRPr="00B7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investhm.ru </w:t>
      </w:r>
      <w:r w:rsidR="00B7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Инвестиционный портал города Ханты-Мансийска;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regulation.gov.ru – федеральный портал для публичных обсуждений;</w:t>
      </w:r>
      <w:r w:rsidRPr="00B9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C96" w:rsidRDefault="00B933D2" w:rsidP="003E0ED4">
      <w:pPr>
        <w:spacing w:after="100" w:afterAutospacing="1" w:line="240" w:lineRule="auto"/>
        <w:jc w:val="both"/>
      </w:pPr>
      <w:r w:rsidRPr="00B9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от представителей Администраций поступили предложения о необходимости проведения обучения сотрудников, ответственных за проведение ОРВ на муниципальном уровне.</w:t>
      </w:r>
    </w:p>
    <w:sectPr w:rsidR="00E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33"/>
    <w:rsid w:val="003E0ED4"/>
    <w:rsid w:val="004E19A9"/>
    <w:rsid w:val="00646C30"/>
    <w:rsid w:val="006A3F39"/>
    <w:rsid w:val="007B7333"/>
    <w:rsid w:val="00B4757F"/>
    <w:rsid w:val="00B746BB"/>
    <w:rsid w:val="00B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1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026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b.ru/upload/iblock/50d/121d488d8dc1e4194beb3b557ecbcbbf_1024_919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2022-01-13T11:20:00Z</dcterms:created>
  <dcterms:modified xsi:type="dcterms:W3CDTF">2023-12-20T06:52:00Z</dcterms:modified>
</cp:coreProperties>
</file>