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88" w:rsidRDefault="00B650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5088" w:rsidRDefault="00B65088">
      <w:pPr>
        <w:pStyle w:val="ConsPlusNormal"/>
        <w:jc w:val="both"/>
        <w:outlineLvl w:val="0"/>
      </w:pPr>
    </w:p>
    <w:p w:rsidR="00B65088" w:rsidRDefault="00B65088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65088" w:rsidRDefault="00B65088">
      <w:pPr>
        <w:pStyle w:val="ConsPlusTitle"/>
        <w:jc w:val="center"/>
      </w:pPr>
    </w:p>
    <w:p w:rsidR="00B65088" w:rsidRDefault="00B65088">
      <w:pPr>
        <w:pStyle w:val="ConsPlusTitle"/>
        <w:jc w:val="center"/>
      </w:pPr>
      <w:r>
        <w:t>ПОСТАНОВЛЕНИЕ</w:t>
      </w:r>
    </w:p>
    <w:p w:rsidR="00B65088" w:rsidRDefault="00B65088">
      <w:pPr>
        <w:pStyle w:val="ConsPlusTitle"/>
        <w:jc w:val="center"/>
      </w:pPr>
      <w:r>
        <w:t>от 17 января 2017 г. N 10</w:t>
      </w:r>
    </w:p>
    <w:p w:rsidR="00B65088" w:rsidRDefault="00B65088">
      <w:pPr>
        <w:pStyle w:val="ConsPlusTitle"/>
        <w:jc w:val="center"/>
      </w:pPr>
    </w:p>
    <w:p w:rsidR="00B65088" w:rsidRDefault="00B65088">
      <w:pPr>
        <w:pStyle w:val="ConsPlusTitle"/>
        <w:jc w:val="center"/>
      </w:pPr>
      <w:r>
        <w:t>ОБ УТВЕРЖДЕНИИ ПОРЯДКА РЕАЛИЗАЦИИ МУНИЦИПАЛЬНО-ЧАСТНОГО</w:t>
      </w:r>
    </w:p>
    <w:p w:rsidR="00B65088" w:rsidRDefault="00B65088">
      <w:pPr>
        <w:pStyle w:val="ConsPlusTitle"/>
        <w:jc w:val="center"/>
      </w:pPr>
      <w:r>
        <w:t>ПАРТНЕРСТВА В ГОРОДЕ ХАНТЫ-МАНСИЙСКЕ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руководствуясь </w:t>
      </w:r>
      <w:hyperlink r:id="rId7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реализации муниципально-частного партнерства в городе Ханты-Мансийске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right"/>
      </w:pPr>
      <w:r>
        <w:t>Глава города</w:t>
      </w:r>
    </w:p>
    <w:p w:rsidR="00B65088" w:rsidRDefault="00B65088">
      <w:pPr>
        <w:pStyle w:val="ConsPlusNormal"/>
        <w:jc w:val="right"/>
      </w:pPr>
      <w:r>
        <w:t>Ханты-Мансийска</w:t>
      </w:r>
    </w:p>
    <w:p w:rsidR="00B65088" w:rsidRDefault="00B65088">
      <w:pPr>
        <w:pStyle w:val="ConsPlusNormal"/>
        <w:jc w:val="right"/>
      </w:pPr>
      <w:r>
        <w:t>М.П.РЯШИН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right"/>
        <w:outlineLvl w:val="0"/>
      </w:pPr>
      <w:r>
        <w:t>Приложение</w:t>
      </w:r>
    </w:p>
    <w:p w:rsidR="00B65088" w:rsidRDefault="00B65088">
      <w:pPr>
        <w:pStyle w:val="ConsPlusNormal"/>
        <w:jc w:val="right"/>
      </w:pPr>
      <w:r>
        <w:t>к постановлению Администрации</w:t>
      </w:r>
    </w:p>
    <w:p w:rsidR="00B65088" w:rsidRDefault="00B65088">
      <w:pPr>
        <w:pStyle w:val="ConsPlusNormal"/>
        <w:jc w:val="right"/>
      </w:pPr>
      <w:r>
        <w:t>города Ханты-Мансийска</w:t>
      </w:r>
    </w:p>
    <w:p w:rsidR="00B65088" w:rsidRDefault="00B65088">
      <w:pPr>
        <w:pStyle w:val="ConsPlusNormal"/>
        <w:jc w:val="right"/>
      </w:pPr>
      <w:r>
        <w:t>от 17.01.2017 N 10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Title"/>
        <w:jc w:val="center"/>
      </w:pPr>
      <w:bookmarkStart w:id="0" w:name="P27"/>
      <w:bookmarkEnd w:id="0"/>
      <w:r>
        <w:t>ПОРЯДОК</w:t>
      </w:r>
    </w:p>
    <w:p w:rsidR="00B65088" w:rsidRDefault="00B65088">
      <w:pPr>
        <w:pStyle w:val="ConsPlusTitle"/>
        <w:jc w:val="center"/>
      </w:pPr>
      <w:r>
        <w:t>РЕАЛИЗАЦИИ МУНИЦИПАЛЬНО-ЧАСТНОГО</w:t>
      </w:r>
    </w:p>
    <w:p w:rsidR="00B65088" w:rsidRDefault="00B65088">
      <w:pPr>
        <w:pStyle w:val="ConsPlusTitle"/>
        <w:jc w:val="center"/>
      </w:pPr>
      <w:r>
        <w:t>ПАРТНЕРСТВА В ГОРОДЕ ХАНТЫ-МАНСИЙСКЕ</w:t>
      </w:r>
    </w:p>
    <w:p w:rsidR="00B65088" w:rsidRDefault="00B65088">
      <w:pPr>
        <w:pStyle w:val="ConsPlusTitle"/>
        <w:jc w:val="center"/>
      </w:pPr>
      <w:r>
        <w:t>(ДАЛЕЕ - ПОРЯДОК)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center"/>
        <w:outlineLvl w:val="1"/>
      </w:pPr>
      <w:r>
        <w:t>I. Общие положения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ind w:firstLine="540"/>
        <w:jc w:val="both"/>
      </w:pPr>
      <w:r>
        <w:t>1. Муниципально-частное партнерство в городе Ханты-Мансийске реализуется в целях привлечения в экономику города Ханты-Мансийска частных инвестиций, обеспечения органами местного самоуправления для населения города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 и его техническое переоснащение.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2. Настоящий Порядок устанавливает приоритетные направления реализации муниципально-частного партнерства в городе Ханты-Мансийске, полномочия отраслевого органа Администрации города Ханты-Мансийска, регулирует вопросы рассмотрения предложений о реализации проекта муниципально-частного партнерства, порядок согласования и заключения соглашения о муниципально-частном партнерстве, а также порядок осуществления контроля за его исполнением.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3. Приоритетными направлениями реализации муниципально-частного партнерства в городе Ханты-Мансийске являются: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1) 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2) строительство логистических центров, реконструкция автомобильных дорог;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lastRenderedPageBreak/>
        <w:t>3) строительство, реконструкция образовательных учреждений;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4) строительство, реконструкция объектов физической культуры и массового спорта;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5) строительство, реконструкция медицинских учреждений, объектов, предназначенных для санаторно-курортного лечения и иной деятельности в сфере здравоохранения;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6) строительство, реконструкция объектов культуры;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7) улучшение архитектурного облика города: архитектурно-ландшафтное обустройство объектов малых общественных территорий, создание площадей для социального и инфраструктурного строительства;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8) иные направления, представляющие значимость для социально-экономического развития муниципального образования.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4. Отраслевым (функциональным) органом Администрации города Ханты-Мансийска, осуществляющим полномочия муниципального образования в области </w:t>
      </w:r>
      <w:proofErr w:type="gramStart"/>
      <w:r>
        <w:t>муниципального частного партнерства</w:t>
      </w:r>
      <w:proofErr w:type="gramEnd"/>
      <w:r>
        <w:t xml:space="preserve"> является управление экономического развития и инвестиций Администрации города Ханты-Мансийска (далее - Управление).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 Управление в рамках реализации муниципально-частного партнерства осуществляет следующие полномочия: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5.1. Обеспечивает координацию деятельности органов местного самоуправления города Ханты-Мансийска при реализации проекта муниципально-частного партнерства.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5.2. Оказывает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5.3. Ведет реестр заключенных соглашений о муниципально-частном партнерстве.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5.4. Обеспечивает открытость и доступность информации о соглашении о муниципально-частном партнерстве.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5.5. До поступления предложения о реализации проекта муниципально-частного партнерства, по инициативе лица который в соответствии с законодательством Российской Федерации может быть частным партнером, проводит с ним предварительные переговоры с целью получения указанным лицом необходимой информации для разработки предложения о реализации проекта муниципально-частного партнерства.</w:t>
      </w:r>
    </w:p>
    <w:p w:rsidR="00B65088" w:rsidRDefault="00B65088">
      <w:pPr>
        <w:pStyle w:val="ConsPlusNormal"/>
        <w:spacing w:before="200"/>
        <w:ind w:firstLine="540"/>
        <w:jc w:val="both"/>
      </w:pPr>
      <w:bookmarkStart w:id="1" w:name="P52"/>
      <w:bookmarkEnd w:id="1"/>
      <w:r>
        <w:t>5.6. При поступлении предложений о реализации проекта муниципально-частного партнерства проводит переговоры и совместные совещания с инициатором проекта и органами Администрации города Ханты-Мансийска. По результатам указанных переговоров и совместных совещаний Управление оформляет протоколы и обеспечивает их реализацию.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5.7. Принимает решение о невозможности реализации проекта муниципально-частного партнерства и обеспечивает его направление инициатору проекта.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5.8. Принимает решение о направлении предложения о реализации проекта муниципально-частного партнерства, обеспечивает его направление инициатору проекта и на рассмотрение в уполномоченный орган исполнительной власти Ханты-Мансийского автономного округа - Югры (далее - уполномоченный орган) в целях оценки эффективности и определения его сравнительного преимущества, размещает предложение инициатора проекта, решение и протоколы совместных совещаний с инициатором проекта на Официальном информационном портале органов местного самоуправления города Ханты-Мансийска (http://admhmansy.ru/) (далее - Официальный портал), Инвестиционном портале Администрации города Ханты-Мансийска (http://investhm.ru/).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5.9. Представляет Главе города Ханты-Мансийска для утверждения решение о направлении в уполномоченный орган проекта муниципально-частного партнерства для проведения оценки эффективности проекта и определения его сравнительного преимущества.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5.10. Разрабатывает конкурсную документацию для проведения конкурса на право заключения соглашения о муниципально-частном партнерстве, критерии конкурса, форму подачи заявок на участие в конкурсе, порядок предварительного отбора участников конкурса, оценки </w:t>
      </w:r>
      <w:r>
        <w:lastRenderedPageBreak/>
        <w:t>конкурсного предложения.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5.11. Размещает на официальном сайте Российской Федерации в информационно-телекоммуникационной сети Интернет информацию о проведении торгов, определенную Правительством Российской Федерации информацию о проведении конкурса, протокол о результатах проведения конкурса, соглашение о муниципально-частном партнерстве и иные, определенные законодательством Российской Федерации в области муниципально-частного партнерства, сведения и документы.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5.12. Оформляет проект соглашения о муниципально-частном партнерстве, обеспечивает его подписание публичным партнером.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5.13. Направляет победителю конкурса экземпляр протокола о результатах проведения конкурса, проект соглашения о муниципально-частном партнерстве, подписанный публичным партнером.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5.14. Осуществляет функции контроля за исполнением соглашения о муниципально-частном партнерстве в порядке, установленном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5.15. Осуществляет мониторинг реализации соглашения о муниципально-частном партнерстве и предоставляет в уполномоченный орган результаты мониторинга реализации соглашения о муниципально-частном партнерстве.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5.16. Подготавливает документы в части изменения, прекращения соглашения о муниципально-частном партнерстве, перехода прав и обязанностей по соглашению о муниципально-частном партнерстве, замены частного партнера.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5.17. Разрабатывает проекты постановления Администрации города Ханты-Мансийска "О принятии решения по результатам рассмотрения проекта предложения о реализации муниципально-частного партнерства", постановления Главы города Ханты-Мансийска "Об утверждении решения о реализации проекта муниципально-частного партнерства" обеспечивает их своевременное согласование и подписание.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5.18. Осуществляет иные полномочия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Главы города Ханты-Мансийска от 08.09.2016 N 61 "Об определении публичного партнера и уполномоченного органа в сфере муниципально-частного партнерства на территории города Ханты-Мансийска".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center"/>
        <w:outlineLvl w:val="1"/>
      </w:pPr>
      <w:r>
        <w:t>II. Порядок рассмотрения предложения о реализации</w:t>
      </w:r>
    </w:p>
    <w:p w:rsidR="00B65088" w:rsidRDefault="00B65088">
      <w:pPr>
        <w:pStyle w:val="ConsPlusNormal"/>
        <w:jc w:val="center"/>
      </w:pPr>
      <w:r>
        <w:t>проекта муниципально-частного партнерства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ind w:firstLine="540"/>
        <w:jc w:val="both"/>
      </w:pPr>
      <w:r>
        <w:t xml:space="preserve">6. Предложение о реализации муниципально-частного партнерства направляется инициатором проекта в Управление. Указанное предложение должно соответствовать </w:t>
      </w:r>
      <w:hyperlink r:id="rId10">
        <w:r>
          <w:rPr>
            <w:color w:val="0000FF"/>
          </w:rPr>
          <w:t>форме</w:t>
        </w:r>
      </w:hyperlink>
      <w:r>
        <w:t xml:space="preserve"> и </w:t>
      </w:r>
      <w:hyperlink r:id="rId11">
        <w:r>
          <w:rPr>
            <w:color w:val="0000FF"/>
          </w:rPr>
          <w:t>требованиям</w:t>
        </w:r>
      </w:hyperlink>
      <w:r>
        <w:t>, установленным Постановлением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оно одновременно с направлением указанного предложения представляет в Управление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B65088" w:rsidRDefault="00B65088">
      <w:pPr>
        <w:pStyle w:val="ConsPlusNormal"/>
        <w:spacing w:before="200"/>
        <w:ind w:firstLine="540"/>
        <w:jc w:val="both"/>
      </w:pPr>
      <w:bookmarkStart w:id="2" w:name="P71"/>
      <w:bookmarkEnd w:id="2"/>
      <w:r>
        <w:t>7. Управление в течение 1 рабочего дня с момента поступления предложения направляет копию предложения в Департамент управления финансами Администрации города Ханты-Мансийска для представления заключения о наличии средств в бюджете города на реализацию проекта муниципально-частного партнерства и отраслевым органам Администрации города Ханты-Мансийска для представления заключения о возможности (невозможности) реализации предложенного проекта муниципально-частного партнерства на территории города Ханты-Мансийска.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lastRenderedPageBreak/>
        <w:t>Заключения должны быть предоставлены в Управление в срок, не превышающий 10 дней с момента получения копий предложения.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8. В случае направления предложения о реализации проекта муниципально-частного партнерства лицом, которое в соответствии с действующим законодательством Российской Федерации может быть частным партнером, Управление вправе запросить у него дополнительные материалы и документы, провести переговоры и совместные совещания в соответствии с </w:t>
      </w:r>
      <w:hyperlink w:anchor="P52">
        <w:r>
          <w:rPr>
            <w:color w:val="0000FF"/>
          </w:rPr>
          <w:t>пунктом 5.6</w:t>
        </w:r>
      </w:hyperlink>
      <w:r>
        <w:t xml:space="preserve"> настоящего Порядка.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Итоги переговоров, включающие принятие решения об изменении содержания предложения о реализации проекта, оформляются протоколом, который должен быть составлен в 2 экземплярах и подписан обеими сторонами.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9. Управление в срок, не превышающий 10 дней с момента получения заключений, указанных в </w:t>
      </w:r>
      <w:hyperlink w:anchor="P71">
        <w:r>
          <w:rPr>
            <w:color w:val="0000FF"/>
          </w:rPr>
          <w:t>пункте 7</w:t>
        </w:r>
      </w:hyperlink>
      <w:r>
        <w:t xml:space="preserve"> настоящего Порядка, организует проведение заседания Совета по инвестиционной политике города Ханты-Мансийска (далее - Совет) с целью обсуждения и рассмотрения возможности (невозможности) реализации данного проекта муниципально-частного партнерства на территории города Ханты-Мансийска.</w:t>
      </w:r>
    </w:p>
    <w:p w:rsidR="00B65088" w:rsidRDefault="00B65088">
      <w:pPr>
        <w:pStyle w:val="ConsPlusNormal"/>
        <w:spacing w:before="200"/>
        <w:ind w:firstLine="540"/>
        <w:jc w:val="both"/>
      </w:pPr>
      <w:bookmarkStart w:id="3" w:name="P76"/>
      <w:bookmarkEnd w:id="3"/>
      <w:r>
        <w:t>10. По результатам рассмотрения предложения о реализации предложенного проекта муниципально-частного партнерства, с учетом рекомендаций Совета, Управлением принимается одно из следующих решений: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о направлении предложения о реализации проекта муниципально-частного партнерства на рассмотрение в уполномоченный орган в целях оценки эффективности и определения его сравнительного преимущества;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о невозможности реализации проекта.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11. В случае, если принято решение о направлении предложения о реализации проекта на рассмотрение в уполномоченный орган, Управление в срок, не превышающий 10 дней со дня принятия такого решения, обеспечивает направление предложения о реализации проекта муниципально-частного партнерства, а также копии протоколов предварительных переговоров и (или) переговоров (в случае, если эти переговоры были проведены) на рассмотрение в уполномоченный орган.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12. В случае если инициатором проекта является лицо, которое в соответствии с действующим законодательством Российской Федерации может быть частным партнером, Управление в срок, не превышающий 10 дней со дня принятия одного из решений, указанных в </w:t>
      </w:r>
      <w:hyperlink w:anchor="P76">
        <w:r>
          <w:rPr>
            <w:color w:val="0000FF"/>
          </w:rPr>
          <w:t>пункте 10</w:t>
        </w:r>
      </w:hyperlink>
      <w:r>
        <w:t xml:space="preserve"> настоящего Порядка,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 на Официальном портале.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13. Поступление в адрес Администрации города Ханты-Мансийска отрицательного заключения уполномоченного органа является основанием для отказа от реализации проекта муниципально-частного партнерства.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В случае поступления положительного заключения уполномоченного органа на проект муниципально-частного партнерства, в срок, не превышающий 60 дней со дня получения указанного заключения, Главой города Ханты-Мансийска принимается решение о реализации проекта муниципально-частного партнерства.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>Указанное решение оформляется в виде постановления Главы города Ханты-Мансийска.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center"/>
        <w:outlineLvl w:val="1"/>
      </w:pPr>
      <w:r>
        <w:t>III. Порядок заключения</w:t>
      </w:r>
    </w:p>
    <w:p w:rsidR="00B65088" w:rsidRDefault="00B65088">
      <w:pPr>
        <w:pStyle w:val="ConsPlusNormal"/>
        <w:jc w:val="center"/>
      </w:pPr>
      <w:r>
        <w:t>соглашения о муниципально-частном партнерстве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ind w:firstLine="540"/>
        <w:jc w:val="both"/>
      </w:pPr>
      <w:r>
        <w:t>14. Соглашение о муниципально-частном партнерстве заключается по итогам проведения конкурса на право заключения соглашения, за исключением заключения соглашения без проведения конкурса в случаях, установленных действующим законодательством Российской Федерации в области муниципально-частного партнерства.</w:t>
      </w:r>
    </w:p>
    <w:p w:rsidR="00B65088" w:rsidRDefault="00B65088">
      <w:pPr>
        <w:pStyle w:val="ConsPlusNormal"/>
        <w:spacing w:before="200"/>
        <w:ind w:firstLine="540"/>
        <w:jc w:val="both"/>
      </w:pPr>
      <w:r>
        <w:t xml:space="preserve">15. Соглашение о муниципально-частном партнерстве, публичным партнером по которому выступает Администрация города Ханты-Мансийска, может заключатся на срок, превышающий срок </w:t>
      </w:r>
      <w:r>
        <w:lastRenderedPageBreak/>
        <w:t xml:space="preserve">действия утвержденных лимитов бюджетных обязательств, в пределах средств, предусмотренных нормативными правовыми актами города Ханты-Мансийска, принимаемыми в соответствии со </w:t>
      </w:r>
      <w:hyperlink r:id="rId1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center"/>
        <w:outlineLvl w:val="1"/>
      </w:pPr>
      <w:r>
        <w:t>IV. Порядок осуществления контроля за исполнением соглашения</w:t>
      </w:r>
    </w:p>
    <w:p w:rsidR="00B65088" w:rsidRDefault="00B65088">
      <w:pPr>
        <w:pStyle w:val="ConsPlusNormal"/>
        <w:jc w:val="center"/>
      </w:pPr>
      <w:r>
        <w:t>о муниципально-частном партнерстве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ind w:firstLine="540"/>
        <w:jc w:val="both"/>
      </w:pPr>
      <w:r>
        <w:t xml:space="preserve">16. Контроль за исполнением соглашения о муниципально-частном партнерстве осуществляется Управлением, а также лицами, выступающими на стороне публичного партнера, которые на основании соглашения имеют право беспрепятственного доступа на объект соглашения о муниципально-частном партнерстве и к документации, относящейся к осуществлению деятельности, предусмотренной соглашением о муниципально-частном партнерстве в порядке, установленном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jc w:val="both"/>
      </w:pPr>
    </w:p>
    <w:p w:rsidR="00B65088" w:rsidRDefault="00B650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D" w:rsidRDefault="00532A9D">
      <w:bookmarkStart w:id="4" w:name="_GoBack"/>
      <w:bookmarkEnd w:id="4"/>
    </w:p>
    <w:sectPr w:rsidR="00532A9D" w:rsidSect="003B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8"/>
    <w:rsid w:val="00532A9D"/>
    <w:rsid w:val="00B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53C1-778A-4628-BF7B-CF104F22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0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50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5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E52C9F5AFE248D9FDC62C0A6D78BFCD23160A4052C0C8992E25F7547FC4C21E26DEAF4BB222F14FFEBCB4C7yAR7O" TargetMode="External"/><Relationship Id="rId13" Type="http://schemas.openxmlformats.org/officeDocument/2006/relationships/hyperlink" Target="consultantplus://offline/ref=D24E52C9F5AFE248D9FDC62C0A6D78BFCD23160A4052C0C8992E25F7547FC4C21E26DEAF4BB222F14FFEBCB4C7yAR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E52C9F5AFE248D9FDD8211C012FB0CA21490F4150CB98CC7323A00B2FC2974C6680F60AF431F14EE1BDB7C1AE62A66EA5208BB620D2A44EF62E4CyFR9O" TargetMode="External"/><Relationship Id="rId12" Type="http://schemas.openxmlformats.org/officeDocument/2006/relationships/hyperlink" Target="consultantplus://offline/ref=D24E52C9F5AFE248D9FDC62C0A6D78BFC82917044153C0C8992E25F7547FC4C20C2686A349B33FF94BEBEAE581F03BF528EE2C88AA3CD3A7y5R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E52C9F5AFE248D9FDC62C0A6D78BFC82B1E004157C0C8992E25F7547FC4C20C2686A342E46DB41BEDBCB6DBA437E928F02Fy8RBO" TargetMode="External"/><Relationship Id="rId11" Type="http://schemas.openxmlformats.org/officeDocument/2006/relationships/hyperlink" Target="consultantplus://offline/ref=D24E52C9F5AFE248D9FDC62C0A6D78BFCD23170B4053C0C8992E25F7547FC4C20C2686A349B03DF04FEBEAE581F03BF528EE2C88AA3CD3A7y5R2O" TargetMode="External"/><Relationship Id="rId5" Type="http://schemas.openxmlformats.org/officeDocument/2006/relationships/hyperlink" Target="consultantplus://offline/ref=D24E52C9F5AFE248D9FDC62C0A6D78BFC82815034B52C0C8992E25F7547FC4C21E26DEAF4BB222F14FFEBCB4C7yAR7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4E52C9F5AFE248D9FDC62C0A6D78BFCD23170B4053C0C8992E25F7547FC4C20C2686A349B03CF14FEBEAE581F03BF528EE2C88AA3CD3A7y5R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4E52C9F5AFE248D9FDD8211C012FB0CA21490F4256C39FC67F23A00B2FC2974C6680F618F469FD4CE2A0B5C4BB34F728yFR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2022-11-22T14:17:00Z</dcterms:created>
  <dcterms:modified xsi:type="dcterms:W3CDTF">2022-11-22T14:18:00Z</dcterms:modified>
</cp:coreProperties>
</file>